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E05BB" w14:textId="77777777" w:rsidR="00161D94" w:rsidRDefault="0094772C" w:rsidP="00A17261">
      <w:pPr>
        <w:pStyle w:val="SCHeading1"/>
        <w:ind w:left="-2790"/>
        <w:rPr>
          <w:sz w:val="32"/>
        </w:rPr>
      </w:pPr>
      <w:r>
        <w:rPr>
          <w:sz w:val="40"/>
        </w:rPr>
        <w:t>Birth to One</w:t>
      </w:r>
      <w:bookmarkStart w:id="0" w:name="_GoBack"/>
      <w:bookmarkEnd w:id="0"/>
      <w:r>
        <w:rPr>
          <w:sz w:val="40"/>
        </w:rPr>
        <w:br/>
      </w:r>
      <w:r w:rsidR="008B50A7" w:rsidRPr="00A17261">
        <w:rPr>
          <w:sz w:val="28"/>
        </w:rPr>
        <w:t>W</w:t>
      </w:r>
      <w:r w:rsidRPr="00A17261">
        <w:rPr>
          <w:sz w:val="28"/>
        </w:rPr>
        <w:t>ashington State Children with Medical Complexity Collaborative Innovation and Improvement Network (CMC CoIIN)</w:t>
      </w:r>
    </w:p>
    <w:p w14:paraId="570EC574" w14:textId="77777777" w:rsidR="00A17261" w:rsidRDefault="00A17261" w:rsidP="00A17261">
      <w:pPr>
        <w:pStyle w:val="SCHeading1"/>
        <w:ind w:left="-2790"/>
        <w:rPr>
          <w:rFonts w:ascii="Times New Roman" w:hAnsi="Times New Roman"/>
          <w:sz w:val="24"/>
          <w:szCs w:val="24"/>
        </w:rPr>
      </w:pPr>
      <w:r>
        <w:rPr>
          <w:rFonts w:ascii="Times New Roman" w:hAnsi="Times New Roman"/>
          <w:sz w:val="24"/>
          <w:szCs w:val="24"/>
        </w:rPr>
        <w:drawing>
          <wp:anchor distT="0" distB="0" distL="114300" distR="114300" simplePos="0" relativeHeight="251692544" behindDoc="1" locked="0" layoutInCell="1" allowOverlap="1" wp14:anchorId="5B80BE54" wp14:editId="751271C8">
            <wp:simplePos x="0" y="0"/>
            <wp:positionH relativeFrom="column">
              <wp:posOffset>-1437640</wp:posOffset>
            </wp:positionH>
            <wp:positionV relativeFrom="paragraph">
              <wp:posOffset>18415</wp:posOffset>
            </wp:positionV>
            <wp:extent cx="6092190" cy="1308100"/>
            <wp:effectExtent l="0" t="0" r="3810" b="6350"/>
            <wp:wrapTight wrapText="bothSides">
              <wp:wrapPolygon edited="0">
                <wp:start x="13644" y="0"/>
                <wp:lineTo x="2634" y="1258"/>
                <wp:lineTo x="608" y="2202"/>
                <wp:lineTo x="608" y="5348"/>
                <wp:lineTo x="270" y="7235"/>
                <wp:lineTo x="0" y="9122"/>
                <wp:lineTo x="0" y="11324"/>
                <wp:lineTo x="946" y="16672"/>
                <wp:lineTo x="4120" y="20447"/>
                <wp:lineTo x="5336" y="21390"/>
                <wp:lineTo x="7295" y="21390"/>
                <wp:lineTo x="21006" y="20447"/>
                <wp:lineTo x="21141" y="15414"/>
                <wp:lineTo x="21546" y="14470"/>
                <wp:lineTo x="21546" y="8493"/>
                <wp:lineTo x="21208" y="6291"/>
                <wp:lineTo x="20803" y="5348"/>
                <wp:lineTo x="17021" y="0"/>
                <wp:lineTo x="1364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14" t="29970" r="-775" b="26511"/>
                    <a:stretch/>
                  </pic:blipFill>
                  <pic:spPr bwMode="auto">
                    <a:xfrm>
                      <a:off x="0" y="0"/>
                      <a:ext cx="6092190" cy="130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B9C9E8" w14:textId="77777777" w:rsidR="00A17261" w:rsidRDefault="00A17261" w:rsidP="00A17261">
      <w:pPr>
        <w:pStyle w:val="SCHeading2"/>
        <w:rPr>
          <w:rFonts w:ascii="Times New Roman" w:hAnsi="Times New Roman"/>
          <w:sz w:val="24"/>
        </w:rPr>
      </w:pPr>
    </w:p>
    <w:p w14:paraId="2E83B029" w14:textId="77777777" w:rsidR="00AE13FD" w:rsidRDefault="00903BC8" w:rsidP="00A17261">
      <w:pPr>
        <w:pStyle w:val="SCHeading2"/>
        <w:ind w:left="-2790"/>
      </w:pPr>
      <w:r>
        <w:t xml:space="preserve">What is </w:t>
      </w:r>
      <w:r w:rsidR="00B6288D">
        <w:t>Birth to One</w:t>
      </w:r>
      <w:r w:rsidR="00AE13FD">
        <w:t>?</w:t>
      </w:r>
    </w:p>
    <w:p w14:paraId="0D09D782" w14:textId="77777777" w:rsidR="008B50A7" w:rsidRPr="008B50A7" w:rsidRDefault="008B50A7" w:rsidP="00A17261">
      <w:pPr>
        <w:pStyle w:val="SCLine1BeforeBullet"/>
        <w:ind w:left="-2790"/>
      </w:pPr>
      <w:r>
        <w:t xml:space="preserve">Birth to One is </w:t>
      </w:r>
      <w:r w:rsidR="008825FF">
        <w:t xml:space="preserve">a </w:t>
      </w:r>
      <w:r>
        <w:t xml:space="preserve">collaborative of organizations that provide parent support, </w:t>
      </w:r>
      <w:r w:rsidRPr="008B50A7">
        <w:t>primary care medical home and nutrition consultation, and local/state level support for children with special health care needs</w:t>
      </w:r>
      <w:r w:rsidR="004E47EE">
        <w:t xml:space="preserve"> (CSHCN)</w:t>
      </w:r>
      <w:r w:rsidRPr="008B50A7">
        <w:t>.</w:t>
      </w:r>
      <w:r>
        <w:t xml:space="preserve"> </w:t>
      </w:r>
      <w:r w:rsidRPr="008B50A7">
        <w:t xml:space="preserve">This program was carefully designed for families </w:t>
      </w:r>
      <w:r w:rsidR="005C61FB">
        <w:t xml:space="preserve">of newborns </w:t>
      </w:r>
      <w:r w:rsidR="004E47EE">
        <w:t xml:space="preserve">settling in at home after being </w:t>
      </w:r>
      <w:r w:rsidRPr="008B50A7">
        <w:t>discharge</w:t>
      </w:r>
      <w:r w:rsidR="004E47EE">
        <w:t>d</w:t>
      </w:r>
      <w:r w:rsidRPr="008B50A7">
        <w:t xml:space="preserve"> from the hospital. </w:t>
      </w:r>
      <w:r w:rsidR="00A17187">
        <w:t xml:space="preserve">We acknowledge navigating </w:t>
      </w:r>
      <w:r w:rsidRPr="008B50A7">
        <w:t>multiple resources and services for your child</w:t>
      </w:r>
      <w:r w:rsidR="00A17187">
        <w:t xml:space="preserve"> may be</w:t>
      </w:r>
      <w:r w:rsidR="0094772C">
        <w:t xml:space="preserve"> a</w:t>
      </w:r>
      <w:r w:rsidR="00A17187">
        <w:t xml:space="preserve"> complicated</w:t>
      </w:r>
      <w:r w:rsidR="0094772C">
        <w:t xml:space="preserve"> process</w:t>
      </w:r>
      <w:r w:rsidR="00A17261">
        <w:t>.</w:t>
      </w:r>
      <w:r w:rsidR="00D55BAA" w:rsidRPr="00D55BAA">
        <w:rPr>
          <w:noProof/>
          <w:lang w:eastAsia="en-US"/>
        </w:rPr>
        <w:t xml:space="preserve"> </w:t>
      </w:r>
      <w:r w:rsidR="00D55BAA">
        <w:rPr>
          <w:noProof/>
          <w:lang w:eastAsia="en-US"/>
        </w:rPr>
        <mc:AlternateContent>
          <mc:Choice Requires="wps">
            <w:drawing>
              <wp:anchor distT="0" distB="0" distL="114300" distR="114300" simplePos="0" relativeHeight="251694592" behindDoc="0" locked="1" layoutInCell="1" allowOverlap="1" wp14:anchorId="5FA3FA9E" wp14:editId="30D26E12">
                <wp:simplePos x="0" y="0"/>
                <wp:positionH relativeFrom="column">
                  <wp:posOffset>-1785620</wp:posOffset>
                </wp:positionH>
                <wp:positionV relativeFrom="page">
                  <wp:posOffset>4495800</wp:posOffset>
                </wp:positionV>
                <wp:extent cx="1494790" cy="847725"/>
                <wp:effectExtent l="0" t="0" r="10160" b="28575"/>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847725"/>
                        </a:xfrm>
                        <a:prstGeom prst="roundRect">
                          <a:avLst>
                            <a:gd name="adj" fmla="val 6667"/>
                          </a:avLst>
                        </a:prstGeom>
                        <a:noFill/>
                        <a:ln w="12700">
                          <a:solidFill>
                            <a:srgbClr val="42C4DD"/>
                          </a:solidFill>
                          <a:round/>
                          <a:headEnd/>
                          <a:tailEnd/>
                        </a:ln>
                        <a:extLst>
                          <a:ext uri="{909E8E84-426E-40DD-AFC4-6F175D3DCCD1}">
                            <a14:hiddenFill xmlns:a14="http://schemas.microsoft.com/office/drawing/2010/main">
                              <a:solidFill>
                                <a:srgbClr val="FFFFFF"/>
                              </a:solidFill>
                            </a14:hiddenFill>
                          </a:ext>
                        </a:extLst>
                      </wps:spPr>
                      <wps:txbx>
                        <w:txbxContent>
                          <w:p w14:paraId="49171FBA" w14:textId="77777777" w:rsidR="00D55BAA" w:rsidRPr="00C274D4" w:rsidRDefault="00D55BAA" w:rsidP="00BC13C6">
                            <w:pPr>
                              <w:pStyle w:val="SCSidebarHeading"/>
                              <w:jc w:val="center"/>
                              <w:rPr>
                                <w:szCs w:val="22"/>
                              </w:rPr>
                            </w:pPr>
                            <w:r w:rsidRPr="00C274D4">
                              <w:rPr>
                                <w:szCs w:val="22"/>
                              </w:rPr>
                              <w:t>Who qualifies?</w:t>
                            </w:r>
                          </w:p>
                          <w:p w14:paraId="17290182" w14:textId="4479F502" w:rsidR="00D55BAA" w:rsidRPr="00311634" w:rsidRDefault="00D55BAA" w:rsidP="00BC13C6">
                            <w:pPr>
                              <w:pStyle w:val="SCSidebarBullets"/>
                              <w:numPr>
                                <w:ilvl w:val="0"/>
                                <w:numId w:val="0"/>
                              </w:numPr>
                              <w:spacing w:line="252" w:lineRule="auto"/>
                              <w:jc w:val="center"/>
                              <w:rPr>
                                <w:sz w:val="19"/>
                                <w:szCs w:val="19"/>
                              </w:rPr>
                            </w:pPr>
                            <w:r>
                              <w:rPr>
                                <w:sz w:val="19"/>
                                <w:szCs w:val="19"/>
                              </w:rPr>
                              <w:t>Infants 0-</w:t>
                            </w:r>
                            <w:r w:rsidR="006D6AD7">
                              <w:rPr>
                                <w:sz w:val="19"/>
                                <w:szCs w:val="19"/>
                              </w:rPr>
                              <w:t xml:space="preserve">6 </w:t>
                            </w:r>
                            <w:r>
                              <w:rPr>
                                <w:sz w:val="19"/>
                                <w:szCs w:val="19"/>
                              </w:rPr>
                              <w:t>months with special health care needs</w:t>
                            </w:r>
                            <w:r w:rsidRPr="00311634">
                              <w:rPr>
                                <w:sz w:val="19"/>
                                <w:szCs w:val="19"/>
                              </w:rPr>
                              <w:t>.</w:t>
                            </w:r>
                          </w:p>
                        </w:txbxContent>
                      </wps:txbx>
                      <wps:bodyPr rot="0" vert="horz" wrap="square" lIns="27432" tIns="45720" rIns="27432"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FA3FA9E" id="AutoShape 71" o:spid="_x0000_s1026" style="position:absolute;left:0;text-align:left;margin-left:-140.6pt;margin-top:354pt;width:117.7pt;height:6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" filled="f" strokecolor="#42c4dd" strokeweight="1pt">
                <v:textbox inset="2.16pt,,2.16pt">
                  <w:txbxContent>
                    <w:p w14:paraId="49171FBA" w14:textId="77777777" w:rsidR="00D55BAA" w:rsidRPr="00C274D4" w:rsidRDefault="00D55BAA" w:rsidP="00BC13C6">
                      <w:pPr>
                        <w:pStyle w:val="SCSidebarHeading"/>
                        <w:jc w:val="center"/>
                        <w:rPr>
                          <w:szCs w:val="22"/>
                        </w:rPr>
                      </w:pPr>
                      <w:r w:rsidRPr="00C274D4">
                        <w:rPr>
                          <w:szCs w:val="22"/>
                        </w:rPr>
                        <w:t>Who qualifies?</w:t>
                      </w:r>
                    </w:p>
                    <w:p w14:paraId="17290182" w14:textId="4479F502" w:rsidR="00D55BAA" w:rsidRPr="00311634" w:rsidRDefault="00D55BAA" w:rsidP="00BC13C6">
                      <w:pPr>
                        <w:pStyle w:val="SCSidebarBullets"/>
                        <w:numPr>
                          <w:ilvl w:val="0"/>
                          <w:numId w:val="0"/>
                        </w:numPr>
                        <w:spacing w:line="252" w:lineRule="auto"/>
                        <w:jc w:val="center"/>
                        <w:rPr>
                          <w:sz w:val="19"/>
                          <w:szCs w:val="19"/>
                        </w:rPr>
                      </w:pPr>
                      <w:r>
                        <w:rPr>
                          <w:sz w:val="19"/>
                          <w:szCs w:val="19"/>
                        </w:rPr>
                        <w:t>Infants 0-</w:t>
                      </w:r>
                      <w:r w:rsidR="006D6AD7">
                        <w:rPr>
                          <w:sz w:val="19"/>
                          <w:szCs w:val="19"/>
                        </w:rPr>
                        <w:t xml:space="preserve">6 </w:t>
                      </w:r>
                      <w:r>
                        <w:rPr>
                          <w:sz w:val="19"/>
                          <w:szCs w:val="19"/>
                        </w:rPr>
                        <w:t>months with special health care needs</w:t>
                      </w:r>
                      <w:r w:rsidRPr="00311634">
                        <w:rPr>
                          <w:sz w:val="19"/>
                          <w:szCs w:val="19"/>
                        </w:rPr>
                        <w:t>.</w:t>
                      </w:r>
                    </w:p>
                  </w:txbxContent>
                </v:textbox>
                <w10:wrap anchory="page"/>
                <w10:anchorlock/>
              </v:roundrect>
            </w:pict>
          </mc:Fallback>
        </mc:AlternateContent>
      </w:r>
      <w:r w:rsidR="007159EC">
        <w:rPr>
          <w:noProof/>
          <w:lang w:eastAsia="en-US"/>
        </w:rPr>
        <w:t>We a</w:t>
      </w:r>
      <w:r w:rsidR="005C61FB">
        <w:rPr>
          <w:noProof/>
          <w:lang w:eastAsia="en-US"/>
        </w:rPr>
        <w:t>re here to help.</w:t>
      </w:r>
    </w:p>
    <w:p w14:paraId="4D9D5C0F" w14:textId="77777777" w:rsidR="002F684B" w:rsidRPr="005C61FB" w:rsidRDefault="00903BC8" w:rsidP="005C61FB">
      <w:pPr>
        <w:pStyle w:val="SCHeading3"/>
        <w:ind w:left="-1440" w:firstLine="1350"/>
        <w:rPr>
          <w:sz w:val="28"/>
        </w:rPr>
      </w:pPr>
      <w:r w:rsidRPr="005C61FB">
        <w:rPr>
          <w:sz w:val="28"/>
        </w:rPr>
        <w:t xml:space="preserve">What </w:t>
      </w:r>
      <w:r w:rsidR="005C61FB" w:rsidRPr="005C61FB">
        <w:rPr>
          <w:sz w:val="28"/>
        </w:rPr>
        <w:t>we will</w:t>
      </w:r>
      <w:r w:rsidR="00A17187" w:rsidRPr="005C61FB">
        <w:rPr>
          <w:sz w:val="28"/>
        </w:rPr>
        <w:t xml:space="preserve"> do for you</w:t>
      </w:r>
    </w:p>
    <w:p w14:paraId="28E19061" w14:textId="35C8DB60" w:rsidR="00022C56" w:rsidRPr="00022C56" w:rsidRDefault="00A17187" w:rsidP="00022C56">
      <w:pPr>
        <w:pStyle w:val="SCLine1BeforeBullet"/>
        <w:ind w:left="-90"/>
      </w:pPr>
      <w:r>
        <w:t xml:space="preserve">Families will receive a written “roadmap” with the current and future services their child is receiving including their contact information and explanations of what each service provides, based on the child’s geographic area. </w:t>
      </w:r>
      <w:r w:rsidR="008D2263" w:rsidRPr="00022C56">
        <w:t>Here is how it works:</w:t>
      </w:r>
    </w:p>
    <w:p w14:paraId="1D22C864" w14:textId="77777777" w:rsidR="00966E54" w:rsidRDefault="00966E54" w:rsidP="00966E54">
      <w:pPr>
        <w:pStyle w:val="SCLine1BeforeBullet"/>
        <w:numPr>
          <w:ilvl w:val="0"/>
          <w:numId w:val="34"/>
        </w:numPr>
      </w:pPr>
      <w:r w:rsidRPr="00960B30">
        <w:rPr>
          <w:noProof/>
          <w:lang w:eastAsia="en-US"/>
        </w:rPr>
        <mc:AlternateContent>
          <mc:Choice Requires="wps">
            <w:drawing>
              <wp:anchor distT="0" distB="0" distL="114300" distR="114300" simplePos="0" relativeHeight="251679232" behindDoc="0" locked="0" layoutInCell="1" allowOverlap="1" wp14:anchorId="13D566E2" wp14:editId="23694A73">
                <wp:simplePos x="0" y="0"/>
                <wp:positionH relativeFrom="column">
                  <wp:posOffset>-1791287</wp:posOffset>
                </wp:positionH>
                <wp:positionV relativeFrom="page">
                  <wp:posOffset>5405377</wp:posOffset>
                </wp:positionV>
                <wp:extent cx="1571625" cy="1284790"/>
                <wp:effectExtent l="0" t="0" r="15875" b="1079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284790"/>
                        </a:xfrm>
                        <a:prstGeom prst="roundRect">
                          <a:avLst>
                            <a:gd name="adj" fmla="val 6667"/>
                          </a:avLst>
                        </a:prstGeom>
                        <a:noFill/>
                        <a:ln w="12700">
                          <a:solidFill>
                            <a:srgbClr val="42C4DD"/>
                          </a:solidFill>
                          <a:round/>
                          <a:headEnd/>
                          <a:tailEnd/>
                        </a:ln>
                        <a:extLst>
                          <a:ext uri="{909E8E84-426E-40DD-AFC4-6F175D3DCCD1}">
                            <a14:hiddenFill xmlns:a14="http://schemas.microsoft.com/office/drawing/2010/main">
                              <a:solidFill>
                                <a:srgbClr val="FFFFFF"/>
                              </a:solidFill>
                            </a14:hiddenFill>
                          </a:ext>
                        </a:extLst>
                      </wps:spPr>
                      <wps:txbx>
                        <w:txbxContent>
                          <w:p w14:paraId="716760E1" w14:textId="46825E85" w:rsidR="001D734D" w:rsidRPr="00966E54" w:rsidRDefault="00966E54" w:rsidP="00966E54">
                            <w:pPr>
                              <w:pStyle w:val="SCSidebarHeading"/>
                              <w:jc w:val="center"/>
                              <w:rPr>
                                <w:rFonts w:asciiTheme="minorHAnsi" w:hAnsiTheme="minorHAnsi"/>
                                <w:sz w:val="21"/>
                                <w:szCs w:val="21"/>
                              </w:rPr>
                            </w:pPr>
                            <w:r w:rsidRPr="00966E54">
                              <w:rPr>
                                <w:rFonts w:asciiTheme="minorHAnsi" w:hAnsiTheme="minorHAnsi"/>
                                <w:sz w:val="21"/>
                                <w:szCs w:val="21"/>
                                <w:highlight w:val="yellow"/>
                              </w:rPr>
                              <w:t>Please note this grant ended as of 7/31/21</w:t>
                            </w:r>
                            <w:r w:rsidRPr="00966E54">
                              <w:rPr>
                                <w:rFonts w:asciiTheme="minorHAnsi" w:hAnsiTheme="minorHAnsi"/>
                                <w:sz w:val="21"/>
                                <w:szCs w:val="21"/>
                              </w:rPr>
                              <w:t>. To</w:t>
                            </w:r>
                            <w:r w:rsidR="001D734D" w:rsidRPr="00966E54">
                              <w:rPr>
                                <w:rFonts w:asciiTheme="minorHAnsi" w:hAnsiTheme="minorHAnsi"/>
                                <w:sz w:val="21"/>
                                <w:szCs w:val="21"/>
                              </w:rPr>
                              <w:t xml:space="preserve"> </w:t>
                            </w:r>
                            <w:r w:rsidRPr="00966E54">
                              <w:rPr>
                                <w:rFonts w:asciiTheme="minorHAnsi" w:hAnsiTheme="minorHAnsi"/>
                                <w:sz w:val="21"/>
                                <w:szCs w:val="21"/>
                              </w:rPr>
                              <w:t>l</w:t>
                            </w:r>
                            <w:r w:rsidR="001D734D" w:rsidRPr="00966E54">
                              <w:rPr>
                                <w:rFonts w:asciiTheme="minorHAnsi" w:hAnsiTheme="minorHAnsi"/>
                                <w:sz w:val="21"/>
                                <w:szCs w:val="21"/>
                              </w:rPr>
                              <w:t xml:space="preserve">earn </w:t>
                            </w:r>
                            <w:r w:rsidRPr="00966E54">
                              <w:rPr>
                                <w:rFonts w:asciiTheme="minorHAnsi" w:hAnsiTheme="minorHAnsi"/>
                                <w:sz w:val="21"/>
                                <w:szCs w:val="21"/>
                              </w:rPr>
                              <w:t>m</w:t>
                            </w:r>
                            <w:r w:rsidR="001D734D" w:rsidRPr="00966E54">
                              <w:rPr>
                                <w:rFonts w:asciiTheme="minorHAnsi" w:hAnsiTheme="minorHAnsi"/>
                                <w:sz w:val="21"/>
                                <w:szCs w:val="21"/>
                              </w:rPr>
                              <w:t>ore</w:t>
                            </w:r>
                            <w:r w:rsidRPr="00966E54">
                              <w:rPr>
                                <w:rFonts w:asciiTheme="minorHAnsi" w:hAnsiTheme="minorHAnsi"/>
                                <w:sz w:val="21"/>
                                <w:szCs w:val="21"/>
                              </w:rPr>
                              <w:t xml:space="preserve"> please contact</w:t>
                            </w:r>
                          </w:p>
                          <w:p w14:paraId="3BF90901" w14:textId="35A7CDFB" w:rsidR="007310B2" w:rsidRPr="00966E54" w:rsidRDefault="007310B2" w:rsidP="00966E54">
                            <w:pPr>
                              <w:pStyle w:val="SCSidebarBullets"/>
                              <w:numPr>
                                <w:ilvl w:val="0"/>
                                <w:numId w:val="0"/>
                              </w:numPr>
                              <w:spacing w:line="252" w:lineRule="auto"/>
                              <w:ind w:left="173"/>
                              <w:jc w:val="center"/>
                              <w:rPr>
                                <w:rStyle w:val="Hyperlink"/>
                                <w:rFonts w:asciiTheme="minorHAnsi" w:hAnsiTheme="minorHAnsi"/>
                                <w:sz w:val="16"/>
                                <w:szCs w:val="16"/>
                              </w:rPr>
                            </w:pPr>
                            <w:proofErr w:type="spellStart"/>
                            <w:r w:rsidRPr="00966E54">
                              <w:rPr>
                                <w:rStyle w:val="Hyperlink"/>
                                <w:rFonts w:asciiTheme="minorHAnsi" w:hAnsiTheme="minorHAnsi"/>
                                <w:sz w:val="16"/>
                                <w:szCs w:val="16"/>
                              </w:rPr>
                              <w:t>Nathan.Goldbloom</w:t>
                            </w:r>
                            <w:proofErr w:type="spellEnd"/>
                            <w:r w:rsidRPr="00966E54">
                              <w:rPr>
                                <w:rStyle w:val="Hyperlink"/>
                                <w:rFonts w:asciiTheme="minorHAnsi" w:hAnsiTheme="minorHAnsi"/>
                                <w:sz w:val="16"/>
                                <w:szCs w:val="16"/>
                              </w:rPr>
                              <w:t>@</w:t>
                            </w:r>
                            <w:r w:rsidRPr="00966E54">
                              <w:rPr>
                                <w:rStyle w:val="Hyperlink"/>
                                <w:rFonts w:asciiTheme="minorHAnsi" w:hAnsiTheme="minorHAnsi"/>
                                <w:sz w:val="16"/>
                                <w:szCs w:val="16"/>
                              </w:rPr>
                              <w:br/>
                              <w:t>seattlechildrens.org</w:t>
                            </w:r>
                          </w:p>
                          <w:p w14:paraId="61ED4A64" w14:textId="3C3E8BB4" w:rsidR="00966E54" w:rsidRPr="00966E54" w:rsidRDefault="00966E54" w:rsidP="00966E54">
                            <w:pPr>
                              <w:jc w:val="center"/>
                              <w:rPr>
                                <w:rFonts w:asciiTheme="minorHAnsi" w:hAnsiTheme="minorHAnsi"/>
                                <w:sz w:val="21"/>
                                <w:szCs w:val="21"/>
                              </w:rPr>
                            </w:pPr>
                            <w:r w:rsidRPr="00966E54">
                              <w:rPr>
                                <w:rFonts w:asciiTheme="minorHAnsi" w:hAnsiTheme="minorHAnsi"/>
                                <w:sz w:val="21"/>
                                <w:szCs w:val="21"/>
                              </w:rPr>
                              <w:t xml:space="preserve">or SCH </w:t>
                            </w:r>
                            <w:hyperlink r:id="rId8" w:history="1">
                              <w:hyperlink r:id="rId9" w:history="1">
                                <w:r w:rsidRPr="00966E54">
                                  <w:rPr>
                                    <w:rStyle w:val="Hyperlink"/>
                                    <w:rFonts w:asciiTheme="minorHAnsi" w:hAnsiTheme="minorHAnsi"/>
                                    <w:sz w:val="21"/>
                                    <w:szCs w:val="21"/>
                                  </w:rPr>
                                  <w:t>Cloud Care</w:t>
                                </w:r>
                              </w:hyperlink>
                            </w:hyperlink>
                          </w:p>
                        </w:txbxContent>
                      </wps:txbx>
                      <wps:bodyPr rot="0" vert="horz" wrap="square" lIns="27432" tIns="45720" rIns="27432"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3D566E2" id="AutoShape 59" o:spid="_x0000_s1027" style="position:absolute;left:0;text-align:left;margin-left:-141.05pt;margin-top:425.6pt;width:123.75pt;height:101.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" filled="f" strokecolor="#42c4dd" strokeweight="1pt">
                <v:textbox inset="2.16pt,,2.16pt">
                  <w:txbxContent>
                    <w:p w14:paraId="716760E1" w14:textId="46825E85" w:rsidR="001D734D" w:rsidRPr="00966E54" w:rsidRDefault="00966E54" w:rsidP="00966E54">
                      <w:pPr>
                        <w:pStyle w:val="SCSidebarHeading"/>
                        <w:jc w:val="center"/>
                        <w:rPr>
                          <w:rFonts w:asciiTheme="minorHAnsi" w:hAnsiTheme="minorHAnsi"/>
                          <w:sz w:val="21"/>
                          <w:szCs w:val="21"/>
                        </w:rPr>
                      </w:pPr>
                      <w:r w:rsidRPr="00966E54">
                        <w:rPr>
                          <w:rFonts w:asciiTheme="minorHAnsi" w:hAnsiTheme="minorHAnsi"/>
                          <w:sz w:val="21"/>
                          <w:szCs w:val="21"/>
                          <w:highlight w:val="yellow"/>
                        </w:rPr>
                        <w:t>Please note this grant ended as of 7/31/21</w:t>
                      </w:r>
                      <w:r w:rsidRPr="00966E54">
                        <w:rPr>
                          <w:rFonts w:asciiTheme="minorHAnsi" w:hAnsiTheme="minorHAnsi"/>
                          <w:sz w:val="21"/>
                          <w:szCs w:val="21"/>
                        </w:rPr>
                        <w:t>. To</w:t>
                      </w:r>
                      <w:r w:rsidR="001D734D" w:rsidRPr="00966E54">
                        <w:rPr>
                          <w:rFonts w:asciiTheme="minorHAnsi" w:hAnsiTheme="minorHAnsi"/>
                          <w:sz w:val="21"/>
                          <w:szCs w:val="21"/>
                        </w:rPr>
                        <w:t xml:space="preserve"> </w:t>
                      </w:r>
                      <w:r w:rsidRPr="00966E54">
                        <w:rPr>
                          <w:rFonts w:asciiTheme="minorHAnsi" w:hAnsiTheme="minorHAnsi"/>
                          <w:sz w:val="21"/>
                          <w:szCs w:val="21"/>
                        </w:rPr>
                        <w:t>l</w:t>
                      </w:r>
                      <w:r w:rsidR="001D734D" w:rsidRPr="00966E54">
                        <w:rPr>
                          <w:rFonts w:asciiTheme="minorHAnsi" w:hAnsiTheme="minorHAnsi"/>
                          <w:sz w:val="21"/>
                          <w:szCs w:val="21"/>
                        </w:rPr>
                        <w:t xml:space="preserve">earn </w:t>
                      </w:r>
                      <w:r w:rsidRPr="00966E54">
                        <w:rPr>
                          <w:rFonts w:asciiTheme="minorHAnsi" w:hAnsiTheme="minorHAnsi"/>
                          <w:sz w:val="21"/>
                          <w:szCs w:val="21"/>
                        </w:rPr>
                        <w:t>m</w:t>
                      </w:r>
                      <w:r w:rsidR="001D734D" w:rsidRPr="00966E54">
                        <w:rPr>
                          <w:rFonts w:asciiTheme="minorHAnsi" w:hAnsiTheme="minorHAnsi"/>
                          <w:sz w:val="21"/>
                          <w:szCs w:val="21"/>
                        </w:rPr>
                        <w:t>ore</w:t>
                      </w:r>
                      <w:r w:rsidRPr="00966E54">
                        <w:rPr>
                          <w:rFonts w:asciiTheme="minorHAnsi" w:hAnsiTheme="minorHAnsi"/>
                          <w:sz w:val="21"/>
                          <w:szCs w:val="21"/>
                        </w:rPr>
                        <w:t xml:space="preserve"> please contact</w:t>
                      </w:r>
                    </w:p>
                    <w:p w14:paraId="3BF90901" w14:textId="35A7CDFB" w:rsidR="007310B2" w:rsidRPr="00966E54" w:rsidRDefault="007310B2" w:rsidP="00966E54">
                      <w:pPr>
                        <w:pStyle w:val="SCSidebarBullets"/>
                        <w:numPr>
                          <w:ilvl w:val="0"/>
                          <w:numId w:val="0"/>
                        </w:numPr>
                        <w:spacing w:line="252" w:lineRule="auto"/>
                        <w:ind w:left="173"/>
                        <w:jc w:val="center"/>
                        <w:rPr>
                          <w:rStyle w:val="Hyperlink"/>
                          <w:rFonts w:asciiTheme="minorHAnsi" w:hAnsiTheme="minorHAnsi"/>
                          <w:sz w:val="16"/>
                          <w:szCs w:val="16"/>
                        </w:rPr>
                      </w:pPr>
                      <w:proofErr w:type="spellStart"/>
                      <w:r w:rsidRPr="00966E54">
                        <w:rPr>
                          <w:rStyle w:val="Hyperlink"/>
                          <w:rFonts w:asciiTheme="minorHAnsi" w:hAnsiTheme="minorHAnsi"/>
                          <w:sz w:val="16"/>
                          <w:szCs w:val="16"/>
                        </w:rPr>
                        <w:t>Nathan.Goldbloom</w:t>
                      </w:r>
                      <w:proofErr w:type="spellEnd"/>
                      <w:r w:rsidRPr="00966E54">
                        <w:rPr>
                          <w:rStyle w:val="Hyperlink"/>
                          <w:rFonts w:asciiTheme="minorHAnsi" w:hAnsiTheme="minorHAnsi"/>
                          <w:sz w:val="16"/>
                          <w:szCs w:val="16"/>
                        </w:rPr>
                        <w:t>@</w:t>
                      </w:r>
                      <w:r w:rsidRPr="00966E54">
                        <w:rPr>
                          <w:rStyle w:val="Hyperlink"/>
                          <w:rFonts w:asciiTheme="minorHAnsi" w:hAnsiTheme="minorHAnsi"/>
                          <w:sz w:val="16"/>
                          <w:szCs w:val="16"/>
                        </w:rPr>
                        <w:br/>
                        <w:t>seattlechildrens.org</w:t>
                      </w:r>
                    </w:p>
                    <w:p w14:paraId="61ED4A64" w14:textId="3C3E8BB4" w:rsidR="00966E54" w:rsidRPr="00966E54" w:rsidRDefault="00966E54" w:rsidP="00966E54">
                      <w:pPr>
                        <w:jc w:val="center"/>
                        <w:rPr>
                          <w:rFonts w:asciiTheme="minorHAnsi" w:hAnsiTheme="minorHAnsi"/>
                          <w:sz w:val="21"/>
                          <w:szCs w:val="21"/>
                        </w:rPr>
                      </w:pPr>
                      <w:r w:rsidRPr="00966E54">
                        <w:rPr>
                          <w:rFonts w:asciiTheme="minorHAnsi" w:hAnsiTheme="minorHAnsi"/>
                          <w:sz w:val="21"/>
                          <w:szCs w:val="21"/>
                        </w:rPr>
                        <w:t xml:space="preserve">or SCH </w:t>
                      </w:r>
                      <w:hyperlink r:id="rId10" w:history="1">
                        <w:hyperlink r:id="rId11" w:history="1">
                          <w:r w:rsidRPr="00966E54">
                            <w:rPr>
                              <w:rStyle w:val="Hyperlink"/>
                              <w:rFonts w:asciiTheme="minorHAnsi" w:hAnsiTheme="minorHAnsi"/>
                              <w:sz w:val="21"/>
                              <w:szCs w:val="21"/>
                            </w:rPr>
                            <w:t>Cloud Care</w:t>
                          </w:r>
                        </w:hyperlink>
                      </w:hyperlink>
                    </w:p>
                  </w:txbxContent>
                </v:textbox>
                <w10:wrap anchory="page"/>
              </v:roundrect>
            </w:pict>
          </mc:Fallback>
        </mc:AlternateContent>
      </w:r>
      <w:r w:rsidR="008D2263">
        <w:t>When you</w:t>
      </w:r>
      <w:r w:rsidR="00A17187">
        <w:t xml:space="preserve"> enroll, you will be contacted by a </w:t>
      </w:r>
      <w:r w:rsidR="00B6288D">
        <w:t xml:space="preserve">Community Resources </w:t>
      </w:r>
      <w:r w:rsidR="00A17187">
        <w:t xml:space="preserve">Care Coordinator who will get to know your child and family </w:t>
      </w:r>
    </w:p>
    <w:p w14:paraId="13390DCC" w14:textId="458BBEC8" w:rsidR="00022C56" w:rsidRDefault="004E47EE" w:rsidP="00966E54">
      <w:pPr>
        <w:pStyle w:val="SCLine1BeforeBullet"/>
        <w:numPr>
          <w:ilvl w:val="0"/>
          <w:numId w:val="34"/>
        </w:numPr>
      </w:pPr>
      <w:r>
        <w:t>You will be provided w</w:t>
      </w:r>
      <w:r w:rsidR="00A17187">
        <w:t>ith a personalized “roadmap” based on the services your child is receiving</w:t>
      </w:r>
    </w:p>
    <w:p w14:paraId="0ED30422" w14:textId="77777777" w:rsidR="005F2FC6" w:rsidRDefault="004E47EE" w:rsidP="00022C56">
      <w:pPr>
        <w:pStyle w:val="SCLine1BeforeBullet"/>
        <w:numPr>
          <w:ilvl w:val="0"/>
          <w:numId w:val="34"/>
        </w:numPr>
      </w:pPr>
      <w:r>
        <w:t xml:space="preserve">We </w:t>
      </w:r>
      <w:r w:rsidR="00A17187">
        <w:t>will connect you to other resources based on</w:t>
      </w:r>
      <w:r w:rsidR="008816A5">
        <w:t xml:space="preserve"> </w:t>
      </w:r>
      <w:r>
        <w:t>any</w:t>
      </w:r>
      <w:r w:rsidR="008816A5">
        <w:t xml:space="preserve"> needs you identify</w:t>
      </w:r>
      <w:r w:rsidR="006D6AD7">
        <w:t>, as well as with a parent s</w:t>
      </w:r>
      <w:r w:rsidR="007310B2">
        <w:t>upport specialist</w:t>
      </w:r>
    </w:p>
    <w:p w14:paraId="50524898" w14:textId="77777777" w:rsidR="003D1D32" w:rsidRPr="005C61FB" w:rsidRDefault="004E47EE" w:rsidP="007310B2">
      <w:pPr>
        <w:pStyle w:val="SCBodyBullet"/>
        <w:numPr>
          <w:ilvl w:val="0"/>
          <w:numId w:val="34"/>
        </w:numPr>
        <w:rPr>
          <w:szCs w:val="24"/>
        </w:rPr>
      </w:pPr>
      <w:r>
        <w:rPr>
          <w:szCs w:val="24"/>
        </w:rPr>
        <w:t>We plan to c</w:t>
      </w:r>
      <w:r w:rsidR="008816A5" w:rsidRPr="005C61FB">
        <w:rPr>
          <w:szCs w:val="24"/>
        </w:rPr>
        <w:t>heck in with you periodically to revisit</w:t>
      </w:r>
      <w:r>
        <w:rPr>
          <w:szCs w:val="24"/>
        </w:rPr>
        <w:t xml:space="preserve"> and update</w:t>
      </w:r>
      <w:r w:rsidR="008816A5" w:rsidRPr="005C61FB">
        <w:rPr>
          <w:szCs w:val="24"/>
        </w:rPr>
        <w:t xml:space="preserve"> your </w:t>
      </w:r>
      <w:r>
        <w:rPr>
          <w:szCs w:val="24"/>
        </w:rPr>
        <w:t xml:space="preserve">personalized </w:t>
      </w:r>
      <w:r w:rsidR="008816A5" w:rsidRPr="005C61FB">
        <w:rPr>
          <w:szCs w:val="24"/>
        </w:rPr>
        <w:t xml:space="preserve">roadmap </w:t>
      </w:r>
    </w:p>
    <w:p w14:paraId="7FB7CA8E" w14:textId="77777777" w:rsidR="00B56627" w:rsidRPr="005C61FB" w:rsidRDefault="0089503E" w:rsidP="005C61FB">
      <w:pPr>
        <w:pStyle w:val="SCHeading3"/>
        <w:ind w:left="-2790"/>
        <w:rPr>
          <w:sz w:val="28"/>
        </w:rPr>
      </w:pPr>
      <w:r w:rsidRPr="005C61FB">
        <w:rPr>
          <w:sz w:val="28"/>
        </w:rPr>
        <w:t>Wh</w:t>
      </w:r>
      <w:r w:rsidR="000E26C6" w:rsidRPr="005C61FB">
        <w:rPr>
          <w:sz w:val="28"/>
        </w:rPr>
        <w:t>at we are asking of you</w:t>
      </w:r>
    </w:p>
    <w:p w14:paraId="48E29389" w14:textId="77777777" w:rsidR="00BE30B7" w:rsidRDefault="00A17261" w:rsidP="00BE30B7">
      <w:pPr>
        <w:pStyle w:val="SCBodyBullet"/>
        <w:numPr>
          <w:ilvl w:val="0"/>
          <w:numId w:val="33"/>
        </w:numPr>
        <w:rPr>
          <w:szCs w:val="24"/>
        </w:rPr>
      </w:pPr>
      <w:r>
        <w:rPr>
          <w:szCs w:val="24"/>
        </w:rPr>
        <w:t>P</w:t>
      </w:r>
      <w:r w:rsidR="008B43E5">
        <w:rPr>
          <w:szCs w:val="24"/>
        </w:rPr>
        <w:t>ermit</w:t>
      </w:r>
      <w:r w:rsidR="005F2FC6">
        <w:rPr>
          <w:szCs w:val="24"/>
        </w:rPr>
        <w:t xml:space="preserve"> </w:t>
      </w:r>
      <w:r w:rsidR="005F2FC6" w:rsidRPr="005F2FC6">
        <w:rPr>
          <w:szCs w:val="24"/>
        </w:rPr>
        <w:t>us to talk with members of your child’s care team</w:t>
      </w:r>
      <w:r w:rsidR="005F2FC6">
        <w:rPr>
          <w:szCs w:val="24"/>
        </w:rPr>
        <w:t xml:space="preserve"> </w:t>
      </w:r>
      <w:r w:rsidR="00474436">
        <w:rPr>
          <w:szCs w:val="24"/>
        </w:rPr>
        <w:t xml:space="preserve">to </w:t>
      </w:r>
      <w:r w:rsidR="005F2FC6">
        <w:rPr>
          <w:szCs w:val="24"/>
        </w:rPr>
        <w:t>assure that everyo</w:t>
      </w:r>
      <w:r w:rsidR="004F216F">
        <w:rPr>
          <w:szCs w:val="24"/>
        </w:rPr>
        <w:t>ne is communicating effectively</w:t>
      </w:r>
      <w:r w:rsidR="005F2FC6">
        <w:rPr>
          <w:szCs w:val="24"/>
        </w:rPr>
        <w:t xml:space="preserve"> and your role as a parent or caregiver is being valued. </w:t>
      </w:r>
      <w:r w:rsidR="00AB3A7D">
        <w:rPr>
          <w:szCs w:val="24"/>
        </w:rPr>
        <w:t>We</w:t>
      </w:r>
      <w:r w:rsidR="005F2FC6">
        <w:rPr>
          <w:szCs w:val="24"/>
        </w:rPr>
        <w:t xml:space="preserve"> will</w:t>
      </w:r>
      <w:r w:rsidR="005F2FC6" w:rsidRPr="005F2FC6">
        <w:rPr>
          <w:szCs w:val="24"/>
        </w:rPr>
        <w:t xml:space="preserve"> review with you what is working and what</w:t>
      </w:r>
      <w:r w:rsidR="00AA15B0">
        <w:rPr>
          <w:szCs w:val="24"/>
        </w:rPr>
        <w:t xml:space="preserve"> can be improved.</w:t>
      </w:r>
      <w:r w:rsidR="00474436">
        <w:rPr>
          <w:szCs w:val="24"/>
        </w:rPr>
        <w:t xml:space="preserve"> </w:t>
      </w:r>
    </w:p>
    <w:p w14:paraId="3742C29D" w14:textId="77777777" w:rsidR="00BE30B7" w:rsidRDefault="008B43E5" w:rsidP="00BE30B7">
      <w:pPr>
        <w:pStyle w:val="SCBodyBullet"/>
        <w:numPr>
          <w:ilvl w:val="0"/>
          <w:numId w:val="33"/>
        </w:numPr>
        <w:rPr>
          <w:szCs w:val="24"/>
        </w:rPr>
      </w:pPr>
      <w:r>
        <w:rPr>
          <w:szCs w:val="24"/>
        </w:rPr>
        <w:t>Respond</w:t>
      </w:r>
      <w:r w:rsidR="00BE30B7">
        <w:rPr>
          <w:szCs w:val="24"/>
        </w:rPr>
        <w:t xml:space="preserve"> to </w:t>
      </w:r>
      <w:r w:rsidR="000A15E1" w:rsidRPr="00BE30B7">
        <w:rPr>
          <w:szCs w:val="24"/>
        </w:rPr>
        <w:t xml:space="preserve">specific questions about your child’s current services </w:t>
      </w:r>
      <w:r w:rsidR="00474436">
        <w:rPr>
          <w:szCs w:val="24"/>
        </w:rPr>
        <w:t>as well as a</w:t>
      </w:r>
      <w:r w:rsidR="000A15E1" w:rsidRPr="00BE30B7">
        <w:rPr>
          <w:szCs w:val="24"/>
        </w:rPr>
        <w:t>ny additional resources you identify</w:t>
      </w:r>
      <w:r w:rsidR="00474436">
        <w:rPr>
          <w:szCs w:val="24"/>
        </w:rPr>
        <w:t xml:space="preserve"> throughout the process</w:t>
      </w:r>
      <w:r w:rsidR="000A15E1" w:rsidRPr="00BE30B7">
        <w:rPr>
          <w:szCs w:val="24"/>
        </w:rPr>
        <w:t>. This is to assure your child’s c</w:t>
      </w:r>
      <w:r w:rsidR="007310B2">
        <w:rPr>
          <w:szCs w:val="24"/>
        </w:rPr>
        <w:t>are team is meeting your needs.</w:t>
      </w:r>
    </w:p>
    <w:p w14:paraId="1730E4B1" w14:textId="77777777" w:rsidR="008816A5" w:rsidRDefault="008B43E5" w:rsidP="008816A5">
      <w:pPr>
        <w:pStyle w:val="SCBodyBullet"/>
        <w:numPr>
          <w:ilvl w:val="0"/>
          <w:numId w:val="33"/>
        </w:numPr>
        <w:rPr>
          <w:szCs w:val="24"/>
        </w:rPr>
      </w:pPr>
      <w:r>
        <w:rPr>
          <w:szCs w:val="24"/>
        </w:rPr>
        <w:t>Participate</w:t>
      </w:r>
      <w:r w:rsidR="00BE30B7">
        <w:rPr>
          <w:szCs w:val="24"/>
        </w:rPr>
        <w:t xml:space="preserve"> in </w:t>
      </w:r>
      <w:r w:rsidR="000A15E1" w:rsidRPr="00BE30B7">
        <w:rPr>
          <w:szCs w:val="24"/>
        </w:rPr>
        <w:t xml:space="preserve">a national </w:t>
      </w:r>
      <w:r w:rsidR="001F45E5">
        <w:rPr>
          <w:szCs w:val="24"/>
        </w:rPr>
        <w:t>survey</w:t>
      </w:r>
      <w:r w:rsidR="000A15E1" w:rsidRPr="00BE30B7">
        <w:rPr>
          <w:szCs w:val="24"/>
        </w:rPr>
        <w:t xml:space="preserve"> that wil</w:t>
      </w:r>
      <w:r w:rsidR="00474436">
        <w:rPr>
          <w:szCs w:val="24"/>
        </w:rPr>
        <w:t xml:space="preserve">l measure gaps and improvements with a goal to </w:t>
      </w:r>
      <w:r w:rsidR="000A15E1" w:rsidRPr="00BE30B7">
        <w:rPr>
          <w:szCs w:val="24"/>
        </w:rPr>
        <w:t>help children and fam</w:t>
      </w:r>
      <w:r w:rsidR="007310B2">
        <w:rPr>
          <w:szCs w:val="24"/>
        </w:rPr>
        <w:t>ilies like yours in the future.</w:t>
      </w:r>
    </w:p>
    <w:p w14:paraId="49C2241B" w14:textId="73C6F298" w:rsidR="009E6B3C" w:rsidRDefault="008B43E5" w:rsidP="00194215">
      <w:pPr>
        <w:pStyle w:val="SCBodyBullet"/>
        <w:numPr>
          <w:ilvl w:val="0"/>
          <w:numId w:val="33"/>
        </w:numPr>
        <w:rPr>
          <w:szCs w:val="24"/>
        </w:rPr>
      </w:pPr>
      <w:r>
        <w:rPr>
          <w:szCs w:val="24"/>
        </w:rPr>
        <w:t>Accept</w:t>
      </w:r>
      <w:r w:rsidR="008816A5">
        <w:rPr>
          <w:szCs w:val="24"/>
        </w:rPr>
        <w:t xml:space="preserve"> </w:t>
      </w:r>
      <w:r w:rsidR="007310B2">
        <w:rPr>
          <w:szCs w:val="24"/>
        </w:rPr>
        <w:t>up to $100</w:t>
      </w:r>
      <w:r w:rsidR="008816A5">
        <w:rPr>
          <w:szCs w:val="24"/>
        </w:rPr>
        <w:t xml:space="preserve"> as</w:t>
      </w:r>
      <w:r w:rsidR="00CD17D6">
        <w:rPr>
          <w:szCs w:val="24"/>
        </w:rPr>
        <w:t xml:space="preserve"> a thank you </w:t>
      </w:r>
      <w:r w:rsidR="007310B2">
        <w:rPr>
          <w:szCs w:val="24"/>
        </w:rPr>
        <w:t>for your time and participation in our surveys and virtual parent support groups</w:t>
      </w:r>
      <w:r w:rsidR="00EF7BB1">
        <w:rPr>
          <w:szCs w:val="24"/>
        </w:rPr>
        <w:t xml:space="preserve"> held throughout your enrollment in the program</w:t>
      </w:r>
      <w:r w:rsidR="005B6BA4">
        <w:rPr>
          <w:szCs w:val="24"/>
        </w:rPr>
        <w:t>.</w:t>
      </w:r>
    </w:p>
    <w:p w14:paraId="1C34259E" w14:textId="1793E954" w:rsidR="00966E54" w:rsidRDefault="00966E54" w:rsidP="00966E54">
      <w:pPr>
        <w:pStyle w:val="SCBodyBullet"/>
        <w:rPr>
          <w:szCs w:val="24"/>
        </w:rPr>
      </w:pPr>
    </w:p>
    <w:p w14:paraId="206B0792" w14:textId="450E2D87" w:rsidR="00966E54" w:rsidRDefault="00966E54" w:rsidP="00966E54">
      <w:pPr>
        <w:pStyle w:val="SCBodyBullet"/>
        <w:rPr>
          <w:szCs w:val="24"/>
        </w:rPr>
      </w:pPr>
    </w:p>
    <w:p w14:paraId="4BF56471" w14:textId="77777777" w:rsidR="00966E54" w:rsidRDefault="00966E54" w:rsidP="00966E54">
      <w:pPr>
        <w:pStyle w:val="SCBodyBullet"/>
        <w:rPr>
          <w:szCs w:val="24"/>
        </w:rPr>
      </w:pPr>
    </w:p>
    <w:p w14:paraId="37EFF66D" w14:textId="77777777" w:rsidR="009E6B3C" w:rsidRPr="00D43CEF" w:rsidRDefault="009E6B3C" w:rsidP="00D43CEF">
      <w:pPr>
        <w:pStyle w:val="SCHeading3"/>
        <w:spacing w:before="0" w:after="0"/>
        <w:ind w:left="-2790"/>
      </w:pPr>
      <w:r w:rsidRPr="00D43CEF">
        <w:lastRenderedPageBreak/>
        <w:t xml:space="preserve">What is a Medical Home? </w:t>
      </w:r>
    </w:p>
    <w:p w14:paraId="0BCD8C8B" w14:textId="77777777" w:rsidR="009E6B3C" w:rsidRPr="009E6B3C" w:rsidRDefault="009E6B3C" w:rsidP="009E6B3C">
      <w:pPr>
        <w:pStyle w:val="SCBodyBullet"/>
        <w:ind w:left="-2430"/>
      </w:pPr>
      <w:r w:rsidRPr="009E6B3C">
        <w:t xml:space="preserve">The doctors and nurses who get to know your child and family at well child checkups and who help you figure out what to do when your child is sick.  They will work with you to plan your child’s care, tell you about helpful programs, and help you find the right specialists and equipment for your child. </w:t>
      </w:r>
      <w:r w:rsidR="00D43CEF" w:rsidRPr="00D43CEF">
        <w:t xml:space="preserve">A medical home is not a building or place; it extends beyond the walls of </w:t>
      </w:r>
      <w:r w:rsidR="00D43CEF">
        <w:t>your doctor’s office</w:t>
      </w:r>
      <w:r w:rsidR="00D43CEF" w:rsidRPr="00D43CEF">
        <w:t xml:space="preserve">. A medical home builds partnerships with clinical specialists, </w:t>
      </w:r>
      <w:r w:rsidR="00D43CEF">
        <w:t>your family</w:t>
      </w:r>
      <w:r w:rsidR="00D43CEF" w:rsidRPr="00D43CEF">
        <w:t xml:space="preserve">, and community resources. </w:t>
      </w:r>
    </w:p>
    <w:p w14:paraId="679554E9" w14:textId="77777777" w:rsidR="00D43CEF" w:rsidRDefault="00D43CEF" w:rsidP="009E6B3C">
      <w:pPr>
        <w:pStyle w:val="SCBodyBullet"/>
        <w:ind w:left="-2430"/>
        <w:rPr>
          <w:b/>
        </w:rPr>
      </w:pPr>
    </w:p>
    <w:p w14:paraId="66E7531F" w14:textId="77777777" w:rsidR="009E6B3C" w:rsidRPr="00D43CEF" w:rsidRDefault="009E6B3C" w:rsidP="00D43CEF">
      <w:pPr>
        <w:pStyle w:val="SCHeading3"/>
        <w:spacing w:before="0" w:after="0"/>
        <w:ind w:left="-2790"/>
      </w:pPr>
      <w:r w:rsidRPr="00D43CEF">
        <w:t xml:space="preserve">What is </w:t>
      </w:r>
      <w:r w:rsidR="00D43CEF" w:rsidRPr="00D43CEF">
        <w:t>Children with Special Health Care Needs/Public Health Nursing</w:t>
      </w:r>
      <w:r w:rsidRPr="00D43CEF">
        <w:t xml:space="preserve">? </w:t>
      </w:r>
    </w:p>
    <w:p w14:paraId="536CBC5B" w14:textId="201B1912" w:rsidR="00194215" w:rsidRDefault="009E6B3C" w:rsidP="009E6B3C">
      <w:pPr>
        <w:pStyle w:val="SCBodyBullet"/>
        <w:ind w:left="-2430"/>
        <w:rPr>
          <w:szCs w:val="24"/>
        </w:rPr>
      </w:pPr>
      <w:r w:rsidRPr="009E6B3C">
        <w:rPr>
          <w:szCs w:val="24"/>
        </w:rPr>
        <w:t xml:space="preserve">All children (0-18yo) who are at risk for or have a health/ developmental condition, and the family needs help with accessing local resources, are eligible for coordination of care, regardless of income. Services </w:t>
      </w:r>
      <w:r w:rsidR="00D43CEF">
        <w:rPr>
          <w:szCs w:val="24"/>
        </w:rPr>
        <w:t xml:space="preserve">are usually provided by your local health department and </w:t>
      </w:r>
      <w:r w:rsidRPr="009E6B3C">
        <w:rPr>
          <w:szCs w:val="24"/>
        </w:rPr>
        <w:t>may be offered via telephone or through limited home/community visits. Varies by county.</w:t>
      </w:r>
    </w:p>
    <w:p w14:paraId="0D82BEB6" w14:textId="77777777" w:rsidR="00D43CEF" w:rsidRDefault="00D43CEF" w:rsidP="009E6B3C">
      <w:pPr>
        <w:pStyle w:val="SCBodyBullet"/>
        <w:ind w:left="-2430"/>
        <w:rPr>
          <w:b/>
        </w:rPr>
      </w:pPr>
    </w:p>
    <w:p w14:paraId="6BDB02D0" w14:textId="77777777" w:rsidR="009E6B3C" w:rsidRPr="00D43CEF" w:rsidRDefault="009E6B3C" w:rsidP="00D43CEF">
      <w:pPr>
        <w:pStyle w:val="SCHeading3"/>
        <w:spacing w:before="0" w:after="0"/>
        <w:ind w:left="-2790"/>
      </w:pPr>
      <w:r w:rsidRPr="00D43CEF">
        <w:t xml:space="preserve">What is Birth to Three? </w:t>
      </w:r>
    </w:p>
    <w:p w14:paraId="4C07D654" w14:textId="6F38DEC4" w:rsidR="009E6B3C" w:rsidRDefault="009E6B3C" w:rsidP="009E6B3C">
      <w:pPr>
        <w:pStyle w:val="SCBodyBullet"/>
        <w:ind w:left="-2430"/>
        <w:rPr>
          <w:bCs/>
          <w:szCs w:val="24"/>
        </w:rPr>
      </w:pPr>
      <w:r w:rsidRPr="009E6B3C">
        <w:rPr>
          <w:szCs w:val="24"/>
        </w:rPr>
        <w:t>Sometimes known as B-3, EI, DDA, or ESIT. Some children, due to conditions noticed at birth, special needs, or developmental delays, may</w:t>
      </w:r>
      <w:r w:rsidR="005B6BA4">
        <w:rPr>
          <w:szCs w:val="24"/>
        </w:rPr>
        <w:t xml:space="preserve"> be at</w:t>
      </w:r>
      <w:r w:rsidRPr="009E6B3C">
        <w:rPr>
          <w:szCs w:val="24"/>
        </w:rPr>
        <w:t xml:space="preserve"> risk </w:t>
      </w:r>
      <w:r w:rsidR="005B6BA4">
        <w:rPr>
          <w:szCs w:val="24"/>
        </w:rPr>
        <w:t xml:space="preserve">for </w:t>
      </w:r>
      <w:r w:rsidRPr="009E6B3C">
        <w:rPr>
          <w:szCs w:val="24"/>
        </w:rPr>
        <w:t xml:space="preserve">missing important learning and developmental milestones. Early intervention helps keep these children on a path to making the most of abilities and skills developed during the early years. Families also play a critical role in their child’s development. EI services support families to help their child's healthy development and are designed to enable young children to be active, independent and successful members in a variety of settings—home, childcare, preschool, and their communities. An EI agency will usually call you, get to know your child, and then set up an evaluation that determines what therapy services your child qualifies for: </w:t>
      </w:r>
      <w:r w:rsidRPr="009E6B3C">
        <w:rPr>
          <w:bCs/>
          <w:szCs w:val="24"/>
        </w:rPr>
        <w:t>speech and language pathology (SLP), occupational therapy (OT), physical therapy (PT) and/or feeding</w:t>
      </w:r>
      <w:r w:rsidR="005B6BA4">
        <w:rPr>
          <w:bCs/>
          <w:szCs w:val="24"/>
        </w:rPr>
        <w:t xml:space="preserve"> or nutrition support</w:t>
      </w:r>
      <w:r w:rsidRPr="009E6B3C">
        <w:rPr>
          <w:bCs/>
          <w:szCs w:val="24"/>
        </w:rPr>
        <w:t xml:space="preserve">. You may also be assigned to a </w:t>
      </w:r>
      <w:r w:rsidRPr="005B6BA4">
        <w:rPr>
          <w:b/>
          <w:szCs w:val="24"/>
        </w:rPr>
        <w:t xml:space="preserve">Family Resources Coordinator (FRC) </w:t>
      </w:r>
      <w:r w:rsidRPr="009E6B3C">
        <w:rPr>
          <w:bCs/>
          <w:szCs w:val="24"/>
        </w:rPr>
        <w:t>in this agency that can help you access local resources.</w:t>
      </w:r>
    </w:p>
    <w:p w14:paraId="63B63C97" w14:textId="77777777" w:rsidR="00D43CEF" w:rsidRDefault="00D43CEF" w:rsidP="009E6B3C">
      <w:pPr>
        <w:pStyle w:val="SCBodyBullet"/>
        <w:ind w:left="-2430"/>
        <w:rPr>
          <w:b/>
        </w:rPr>
      </w:pPr>
    </w:p>
    <w:p w14:paraId="613F5228" w14:textId="77777777" w:rsidR="009E6B3C" w:rsidRPr="00D43CEF" w:rsidRDefault="009E6B3C" w:rsidP="00D43CEF">
      <w:pPr>
        <w:pStyle w:val="SCHeading3"/>
        <w:spacing w:before="0" w:after="0"/>
        <w:ind w:left="-2790"/>
      </w:pPr>
      <w:r w:rsidRPr="00D43CEF">
        <w:t xml:space="preserve">What is Feeding/Nutrition Support? </w:t>
      </w:r>
    </w:p>
    <w:p w14:paraId="553FB88C" w14:textId="77777777" w:rsidR="009E6B3C" w:rsidRDefault="009E6B3C" w:rsidP="009E6B3C">
      <w:pPr>
        <w:pStyle w:val="SCBodyBullet"/>
        <w:ind w:left="-2430"/>
        <w:rPr>
          <w:szCs w:val="24"/>
        </w:rPr>
      </w:pPr>
      <w:r w:rsidRPr="009E6B3C">
        <w:rPr>
          <w:szCs w:val="24"/>
        </w:rPr>
        <w:t>Sometimes called Nutrition Home. Children with special health care needs (CSHCN) are at increased risk for nutrition-related problems. About 40% of CSHCN have nutrition risk factors that could be helped by referral to a registered dietitian (RD). Preventive nutrition services, as well as intervention for identified problems, can help assure a well-nourished child who is healthy, can participate in education and therapy programs, and is better able to function in all activities of daily life.</w:t>
      </w:r>
    </w:p>
    <w:p w14:paraId="0897C1E8" w14:textId="77777777" w:rsidR="00D43CEF" w:rsidRDefault="00D43CEF" w:rsidP="009E6B3C">
      <w:pPr>
        <w:pStyle w:val="SCBodyBullet"/>
        <w:ind w:left="-2430"/>
        <w:rPr>
          <w:b/>
        </w:rPr>
      </w:pPr>
    </w:p>
    <w:p w14:paraId="40F69C1A" w14:textId="77777777" w:rsidR="009E6B3C" w:rsidRPr="00D43CEF" w:rsidRDefault="009E6B3C" w:rsidP="00D43CEF">
      <w:pPr>
        <w:pStyle w:val="SCHeading3"/>
        <w:spacing w:before="0" w:after="0"/>
        <w:ind w:left="-2790"/>
      </w:pPr>
      <w:r w:rsidRPr="00D43CEF">
        <w:t xml:space="preserve">What is Parent Support? </w:t>
      </w:r>
    </w:p>
    <w:p w14:paraId="4FCF5B79" w14:textId="77777777" w:rsidR="009E6B3C" w:rsidRDefault="009E6B3C" w:rsidP="009E6B3C">
      <w:pPr>
        <w:pStyle w:val="SCBodyBullet"/>
        <w:ind w:left="-2430"/>
        <w:rPr>
          <w:szCs w:val="24"/>
        </w:rPr>
      </w:pPr>
      <w:r w:rsidRPr="009E6B3C">
        <w:rPr>
          <w:szCs w:val="24"/>
        </w:rPr>
        <w:t>Personal support from another parent, who has a child with similarly challenging or fragile needs, can be helpful in coping with challenging experiences. Parent to Parent (P2P) can connect you with another parent of a child with the same or similar diagnosis (volunteer peer mentors).</w:t>
      </w:r>
    </w:p>
    <w:p w14:paraId="60F51C7A" w14:textId="77777777" w:rsidR="00D43CEF" w:rsidRDefault="00D43CEF" w:rsidP="009E6B3C">
      <w:pPr>
        <w:pStyle w:val="SCBodyBullet"/>
        <w:ind w:left="-2430"/>
        <w:rPr>
          <w:b/>
        </w:rPr>
      </w:pPr>
    </w:p>
    <w:p w14:paraId="36526743" w14:textId="77777777" w:rsidR="009E6B3C" w:rsidRPr="00D43CEF" w:rsidRDefault="009E6B3C" w:rsidP="00D43CEF">
      <w:pPr>
        <w:pStyle w:val="SCHeading3"/>
        <w:spacing w:before="0" w:after="0"/>
        <w:ind w:left="-2790"/>
      </w:pPr>
      <w:r w:rsidRPr="00D43CEF">
        <w:t xml:space="preserve">What are Community Resources? </w:t>
      </w:r>
    </w:p>
    <w:p w14:paraId="1250413F" w14:textId="77777777" w:rsidR="009E6B3C" w:rsidRDefault="00D43CEF" w:rsidP="009E6B3C">
      <w:pPr>
        <w:pStyle w:val="SCBodyBullet"/>
        <w:ind w:left="-2430"/>
        <w:rPr>
          <w:szCs w:val="24"/>
        </w:rPr>
      </w:pPr>
      <w:r>
        <w:rPr>
          <w:szCs w:val="24"/>
        </w:rPr>
        <w:t>Agencies</w:t>
      </w:r>
      <w:r w:rsidR="009E6B3C" w:rsidRPr="009E6B3C">
        <w:rPr>
          <w:szCs w:val="24"/>
        </w:rPr>
        <w:t xml:space="preserve"> that provides wrap around services to CSHCN and their families</w:t>
      </w:r>
      <w:r>
        <w:rPr>
          <w:szCs w:val="24"/>
        </w:rPr>
        <w:t xml:space="preserve">, </w:t>
      </w:r>
      <w:r w:rsidR="009E6B3C" w:rsidRPr="009E6B3C">
        <w:rPr>
          <w:szCs w:val="24"/>
        </w:rPr>
        <w:t xml:space="preserve"> </w:t>
      </w:r>
      <w:r>
        <w:rPr>
          <w:szCs w:val="24"/>
        </w:rPr>
        <w:t>helping to</w:t>
      </w:r>
      <w:r w:rsidR="009E6B3C" w:rsidRPr="009E6B3C">
        <w:rPr>
          <w:szCs w:val="24"/>
        </w:rPr>
        <w:t xml:space="preserve"> meet a certain need whether it be a referral for application assistance, housing support, health education, cultural advocacy, transportation, financial and</w:t>
      </w:r>
      <w:r>
        <w:rPr>
          <w:szCs w:val="24"/>
        </w:rPr>
        <w:t>/or</w:t>
      </w:r>
      <w:r w:rsidR="009E6B3C" w:rsidRPr="009E6B3C">
        <w:rPr>
          <w:szCs w:val="24"/>
        </w:rPr>
        <w:t xml:space="preserve"> food insecurity or any other basic needs</w:t>
      </w:r>
      <w:r>
        <w:rPr>
          <w:szCs w:val="24"/>
        </w:rPr>
        <w:t>.</w:t>
      </w:r>
    </w:p>
    <w:p w14:paraId="2BE3C170" w14:textId="77777777" w:rsidR="009E6B3C" w:rsidRDefault="009E6B3C" w:rsidP="009E6B3C">
      <w:pPr>
        <w:pStyle w:val="SCBodyBullet"/>
        <w:ind w:left="-2430"/>
        <w:rPr>
          <w:szCs w:val="24"/>
        </w:rPr>
      </w:pPr>
    </w:p>
    <w:sectPr w:rsidR="009E6B3C" w:rsidSect="00311634">
      <w:headerReference w:type="even" r:id="rId12"/>
      <w:headerReference w:type="default" r:id="rId13"/>
      <w:footerReference w:type="even" r:id="rId14"/>
      <w:footerReference w:type="default" r:id="rId15"/>
      <w:headerReference w:type="first" r:id="rId16"/>
      <w:pgSz w:w="12240" w:h="15840" w:code="1"/>
      <w:pgMar w:top="1440" w:right="936" w:bottom="720" w:left="3787"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EB2C" w14:textId="77777777" w:rsidR="001D1887" w:rsidRDefault="001D1887">
      <w:r>
        <w:separator/>
      </w:r>
    </w:p>
    <w:p w14:paraId="2EFBBFBE" w14:textId="77777777" w:rsidR="001D1887" w:rsidRDefault="001D1887"/>
  </w:endnote>
  <w:endnote w:type="continuationSeparator" w:id="0">
    <w:p w14:paraId="586DFA78" w14:textId="77777777" w:rsidR="001D1887" w:rsidRDefault="001D1887">
      <w:r>
        <w:continuationSeparator/>
      </w:r>
    </w:p>
    <w:p w14:paraId="0E2EB97E" w14:textId="77777777" w:rsidR="001D1887" w:rsidRDefault="001D1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Medium">
    <w:altName w:val="Calibri"/>
    <w:panose1 w:val="00000000000000000000"/>
    <w:charset w:val="00"/>
    <w:family w:val="modern"/>
    <w:notTrueType/>
    <w:pitch w:val="variable"/>
    <w:sig w:usb0="00000087" w:usb1="00000000" w:usb2="00000000" w:usb3="00000000" w:csb0="0000000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B797" w14:textId="77777777" w:rsidR="0059356A" w:rsidRDefault="0059356A"/>
  <w:p w14:paraId="34AC0A3A" w14:textId="77777777" w:rsidR="0059356A" w:rsidRDefault="0059356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57224"/>
      <w:docPartObj>
        <w:docPartGallery w:val="Page Numbers (Bottom of Page)"/>
        <w:docPartUnique/>
      </w:docPartObj>
    </w:sdtPr>
    <w:sdtEndPr>
      <w:rPr>
        <w:noProof/>
      </w:rPr>
    </w:sdtEndPr>
    <w:sdtContent>
      <w:p w14:paraId="766835AC" w14:textId="4D04EE45" w:rsidR="00B14F2D" w:rsidRDefault="00B14F2D">
        <w:pPr>
          <w:pStyle w:val="Footer"/>
          <w:jc w:val="right"/>
        </w:pPr>
        <w:r>
          <w:fldChar w:fldCharType="begin"/>
        </w:r>
        <w:r>
          <w:instrText xml:space="preserve"> PAGE   \* MERGEFORMAT </w:instrText>
        </w:r>
        <w:r>
          <w:fldChar w:fldCharType="separate"/>
        </w:r>
        <w:r w:rsidR="00565407">
          <w:rPr>
            <w:noProof/>
          </w:rPr>
          <w:t>2</w:t>
        </w:r>
        <w:r>
          <w:rPr>
            <w:noProof/>
          </w:rPr>
          <w:fldChar w:fldCharType="end"/>
        </w:r>
      </w:p>
    </w:sdtContent>
  </w:sdt>
  <w:p w14:paraId="16DFEFA3" w14:textId="77777777" w:rsidR="00194215" w:rsidRDefault="001942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B41DA" w14:textId="77777777" w:rsidR="001D1887" w:rsidRDefault="001D1887">
      <w:r>
        <w:separator/>
      </w:r>
    </w:p>
    <w:p w14:paraId="00AA0710" w14:textId="77777777" w:rsidR="001D1887" w:rsidRDefault="001D1887"/>
  </w:footnote>
  <w:footnote w:type="continuationSeparator" w:id="0">
    <w:p w14:paraId="753C024D" w14:textId="77777777" w:rsidR="001D1887" w:rsidRDefault="001D1887">
      <w:r>
        <w:continuationSeparator/>
      </w:r>
    </w:p>
    <w:p w14:paraId="1A313049" w14:textId="77777777" w:rsidR="001D1887" w:rsidRDefault="001D18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018F" w14:textId="77777777" w:rsidR="0059356A" w:rsidRDefault="0059356A"/>
  <w:p w14:paraId="5550B0ED" w14:textId="77777777" w:rsidR="0059356A" w:rsidRDefault="0059356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F3A3" w14:textId="77777777" w:rsidR="0059356A" w:rsidRDefault="009E2652" w:rsidP="009E2652">
    <w:pPr>
      <w:pStyle w:val="SCLogoHeader"/>
      <w:spacing w:before="0"/>
    </w:pPr>
    <w:r>
      <w:rPr>
        <w:b w:val="0"/>
        <w:noProof/>
        <w:szCs w:val="20"/>
        <w:lang w:eastAsia="en-US"/>
      </w:rPr>
      <mc:AlternateContent>
        <mc:Choice Requires="wps">
          <w:drawing>
            <wp:anchor distT="0" distB="0" distL="114300" distR="114300" simplePos="0" relativeHeight="251664384" behindDoc="0" locked="0" layoutInCell="1" allowOverlap="1" wp14:anchorId="3F101CB7" wp14:editId="682A5CBD">
              <wp:simplePos x="0" y="0"/>
              <wp:positionH relativeFrom="column">
                <wp:posOffset>302524</wp:posOffset>
              </wp:positionH>
              <wp:positionV relativeFrom="paragraph">
                <wp:posOffset>10795</wp:posOffset>
              </wp:positionV>
              <wp:extent cx="1394460" cy="266700"/>
              <wp:effectExtent l="0" t="0"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4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3C46" w14:textId="77777777" w:rsidR="009E2652" w:rsidRPr="009E2652" w:rsidRDefault="009E2652" w:rsidP="009E2652">
                          <w:pPr>
                            <w:rPr>
                              <w:rFonts w:ascii="Arial" w:hAnsi="Arial" w:cs="Arial"/>
                              <w:color w:val="FF923F"/>
                            </w:rPr>
                          </w:pPr>
                          <w:r w:rsidRPr="009E2652">
                            <w:rPr>
                              <w:rFonts w:ascii="Arial" w:hAnsi="Arial" w:cs="Arial"/>
                              <w:color w:val="FF923F"/>
                            </w:rPr>
                            <w:t>Accountable Care</w:t>
                          </w:r>
                        </w:p>
                        <w:p w14:paraId="1B062153" w14:textId="77777777" w:rsidR="009E2652" w:rsidRDefault="009E2652" w:rsidP="009E265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6A32E5" id="_x0000_t202" coordsize="21600,21600" o:spt="202" path="m,l,21600r21600,l21600,xe">
              <v:stroke joinstyle="miter"/>
              <v:path gradientshapeok="t" o:connecttype="rect"/>
            </v:shapetype>
            <v:shape id="Text Box 10" o:spid="_x0000_s1028" type="#_x0000_t202" style="position:absolute;left:0;text-align:left;margin-left:23.8pt;margin-top:.85pt;width:109.8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" filled="f" stroked="f">
              <o:lock v:ext="edit" aspectratio="t"/>
              <v:textbox>
                <w:txbxContent>
                  <w:p w:rsidR="009E2652" w:rsidRPr="009E2652" w:rsidRDefault="009E2652" w:rsidP="009E2652">
                    <w:pPr>
                      <w:rPr>
                        <w:rFonts w:ascii="Arial" w:hAnsi="Arial" w:cs="Arial"/>
                        <w:color w:val="FF923F"/>
                      </w:rPr>
                    </w:pPr>
                    <w:r w:rsidRPr="009E2652">
                      <w:rPr>
                        <w:rFonts w:ascii="Arial" w:hAnsi="Arial" w:cs="Arial"/>
                        <w:color w:val="FF923F"/>
                      </w:rPr>
                      <w:t>Accountable Care</w:t>
                    </w:r>
                  </w:p>
                  <w:p w:rsidR="009E2652" w:rsidRDefault="009E2652" w:rsidP="009E2652"/>
                </w:txbxContent>
              </v:textbox>
            </v:shape>
          </w:pict>
        </mc:Fallback>
      </mc:AlternateContent>
    </w:r>
    <w:r w:rsidR="00194215">
      <w:rPr>
        <w:b w:val="0"/>
        <w:noProof/>
        <w:szCs w:val="20"/>
        <w:lang w:eastAsia="en-US"/>
      </w:rPr>
      <mc:AlternateContent>
        <mc:Choice Requires="wps">
          <w:drawing>
            <wp:anchor distT="91440" distB="228600" distL="114300" distR="114300" simplePos="0" relativeHeight="251661312" behindDoc="0" locked="1" layoutInCell="1" allowOverlap="1" wp14:anchorId="3C34AAB5" wp14:editId="4B85B8BF">
              <wp:simplePos x="0" y="0"/>
              <wp:positionH relativeFrom="column">
                <wp:posOffset>-1800225</wp:posOffset>
              </wp:positionH>
              <wp:positionV relativeFrom="page">
                <wp:posOffset>9601200</wp:posOffset>
              </wp:positionV>
              <wp:extent cx="6562725" cy="0"/>
              <wp:effectExtent l="9525" t="9525" r="952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12700">
                        <a:solidFill>
                          <a:srgbClr val="75777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0D97D5" id="Line 5" o:spid="_x0000_s1026" style="position:absolute;z-index:251661312;visibility:visible;mso-wrap-style:square;mso-width-percent:0;mso-height-percent:0;mso-wrap-distance-left:9pt;mso-wrap-distance-top:7.2pt;mso-wrap-distance-right:9pt;mso-wrap-distance-bottom:18pt;mso-position-horizontal:absolute;mso-position-horizontal-relative:text;mso-position-vertical:absolute;mso-position-vertical-relative:page;mso-width-percent:0;mso-height-percent:0;mso-width-relative:page;mso-height-relative:page" from="-141.75pt,756pt" to="3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" strokecolor="#75777b" strokeweight="1pt">
              <v:stroke dashstyle="1 1"/>
              <w10:wrap type="topAndBottom" anchory="page"/>
              <w10:anchorlock/>
            </v:line>
          </w:pict>
        </mc:Fallback>
      </mc:AlternateContent>
    </w:r>
    <w:r w:rsidR="00194215">
      <w:rPr>
        <w:b w:val="0"/>
        <w:noProof/>
        <w:szCs w:val="20"/>
        <w:lang w:eastAsia="en-US"/>
      </w:rPr>
      <mc:AlternateContent>
        <mc:Choice Requires="wps">
          <w:drawing>
            <wp:anchor distT="0" distB="228600" distL="114300" distR="114300" simplePos="0" relativeHeight="251659264" behindDoc="0" locked="1" layoutInCell="1" allowOverlap="1" wp14:anchorId="640D4CCE" wp14:editId="6D48575F">
              <wp:simplePos x="0" y="0"/>
              <wp:positionH relativeFrom="column">
                <wp:posOffset>-1790700</wp:posOffset>
              </wp:positionH>
              <wp:positionV relativeFrom="page">
                <wp:posOffset>810895</wp:posOffset>
              </wp:positionV>
              <wp:extent cx="6562725" cy="0"/>
              <wp:effectExtent l="0" t="0" r="0" b="0"/>
              <wp:wrapTopAndBottom/>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12700">
                        <a:solidFill>
                          <a:srgbClr val="75777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2351E3" id="Line 1" o:spid="_x0000_s1026" style="position:absolute;z-index:251659264;visibility:visible;mso-wrap-style:square;mso-width-percent:0;mso-height-percent:0;mso-wrap-distance-left:9pt;mso-wrap-distance-top:0;mso-wrap-distance-right:9pt;mso-wrap-distance-bottom:18pt;mso-position-horizontal:absolute;mso-position-horizontal-relative:text;mso-position-vertical:absolute;mso-position-vertical-relative:page;mso-width-percent:0;mso-height-percent:0;mso-width-relative:page;mso-height-relative:page" from="-141pt,63.85pt" to="375.7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" strokecolor="#75777b" strokeweight="1pt">
              <v:stroke dashstyle="1 1"/>
              <w10:wrap type="topAndBottom" anchory="page"/>
              <w10:anchorlock/>
            </v:line>
          </w:pict>
        </mc:Fallback>
      </mc:AlternateContent>
    </w:r>
    <w:r w:rsidR="00194215">
      <w:rPr>
        <w:noProof/>
        <w:lang w:eastAsia="en-US"/>
      </w:rPr>
      <w:drawing>
        <wp:anchor distT="0" distB="0" distL="0" distR="137160" simplePos="0" relativeHeight="251660288" behindDoc="0" locked="1" layoutInCell="1" allowOverlap="0" wp14:anchorId="0B4CBDDE" wp14:editId="1A1CA5EC">
          <wp:simplePos x="0" y="0"/>
          <wp:positionH relativeFrom="column">
            <wp:posOffset>-1803400</wp:posOffset>
          </wp:positionH>
          <wp:positionV relativeFrom="page">
            <wp:posOffset>316230</wp:posOffset>
          </wp:positionV>
          <wp:extent cx="2057400" cy="330200"/>
          <wp:effectExtent l="0" t="0" r="0" b="0"/>
          <wp:wrapSquare wrapText="bothSides"/>
          <wp:docPr id="5" name="Picture 5" descr="lock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up_logo"/>
                  <pic:cNvPicPr>
                    <a:picLocks noChangeAspect="1" noChangeArrowheads="1"/>
                  </pic:cNvPicPr>
                </pic:nvPicPr>
                <pic:blipFill>
                  <a:blip r:embed="rId1"/>
                  <a:srcRect/>
                  <a:stretch>
                    <a:fillRect/>
                  </a:stretch>
                </pic:blipFill>
                <pic:spPr bwMode="auto">
                  <a:xfrm>
                    <a:off x="0" y="0"/>
                    <a:ext cx="2057400" cy="3302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7EE7" w14:textId="77777777" w:rsidR="0059356A" w:rsidRPr="003B3D99" w:rsidRDefault="009E2652" w:rsidP="00311634">
    <w:pPr>
      <w:pStyle w:val="SCLogoHeader"/>
      <w:spacing w:before="0"/>
      <w:ind w:left="590"/>
    </w:pPr>
    <w:r>
      <w:rPr>
        <w:b w:val="0"/>
        <w:noProof/>
        <w:szCs w:val="20"/>
        <w:lang w:eastAsia="en-US"/>
      </w:rPr>
      <mc:AlternateContent>
        <mc:Choice Requires="wps">
          <w:drawing>
            <wp:anchor distT="0" distB="0" distL="114300" distR="114300" simplePos="0" relativeHeight="251662336" behindDoc="0" locked="0" layoutInCell="1" allowOverlap="1" wp14:anchorId="58161205" wp14:editId="61BE2800">
              <wp:simplePos x="0" y="0"/>
              <wp:positionH relativeFrom="column">
                <wp:posOffset>293634</wp:posOffset>
              </wp:positionH>
              <wp:positionV relativeFrom="paragraph">
                <wp:posOffset>-19685</wp:posOffset>
              </wp:positionV>
              <wp:extent cx="1394460" cy="266700"/>
              <wp:effectExtent l="0" t="0" r="0" b="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4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46DE5" w14:textId="77777777" w:rsidR="009E2652" w:rsidRPr="009E2652" w:rsidRDefault="006D6AD7" w:rsidP="009E2652">
                          <w:pPr>
                            <w:rPr>
                              <w:rFonts w:ascii="Arial" w:hAnsi="Arial" w:cs="Arial"/>
                              <w:color w:val="FF923F"/>
                            </w:rPr>
                          </w:pPr>
                          <w:r>
                            <w:rPr>
                              <w:rFonts w:ascii="Arial" w:hAnsi="Arial" w:cs="Arial"/>
                              <w:color w:val="FF923F"/>
                            </w:rPr>
                            <w:t>Birth to One</w:t>
                          </w:r>
                        </w:p>
                        <w:p w14:paraId="20F8AEAE" w14:textId="77777777" w:rsidR="009E2652" w:rsidRDefault="009E2652" w:rsidP="009E265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9" o:spid="_x0000_s1029" type="#_x0000_t202" style="position:absolute;left:0;text-align:left;margin-left:23.1pt;margin-top:-1.55pt;width:109.8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" filled="f" stroked="f">
              <o:lock v:ext="edit" aspectratio="t"/>
              <v:textbox>
                <w:txbxContent>
                  <w:p w:rsidR="009E2652" w:rsidRPr="009E2652" w:rsidRDefault="006D6AD7" w:rsidP="009E2652">
                    <w:pPr>
                      <w:rPr>
                        <w:rFonts w:ascii="Arial" w:hAnsi="Arial" w:cs="Arial"/>
                        <w:color w:val="FF923F"/>
                      </w:rPr>
                    </w:pPr>
                    <w:r>
                      <w:rPr>
                        <w:rFonts w:ascii="Arial" w:hAnsi="Arial" w:cs="Arial"/>
                        <w:color w:val="FF923F"/>
                      </w:rPr>
                      <w:t>Birth to One</w:t>
                    </w:r>
                  </w:p>
                  <w:p w:rsidR="009E2652" w:rsidRDefault="009E2652" w:rsidP="009E2652"/>
                </w:txbxContent>
              </v:textbox>
            </v:shape>
          </w:pict>
        </mc:Fallback>
      </mc:AlternateContent>
    </w:r>
    <w:r w:rsidR="00095A08">
      <w:rPr>
        <w:b w:val="0"/>
        <w:noProof/>
        <w:szCs w:val="20"/>
        <w:lang w:eastAsia="en-US"/>
      </w:rPr>
      <mc:AlternateContent>
        <mc:Choice Requires="wps">
          <w:drawing>
            <wp:anchor distT="91440" distB="228600" distL="114300" distR="114300" simplePos="0" relativeHeight="251655680" behindDoc="0" locked="1" layoutInCell="1" allowOverlap="1" wp14:anchorId="57116E33" wp14:editId="52BD9170">
              <wp:simplePos x="0" y="0"/>
              <wp:positionH relativeFrom="column">
                <wp:posOffset>-1800225</wp:posOffset>
              </wp:positionH>
              <wp:positionV relativeFrom="page">
                <wp:posOffset>9601200</wp:posOffset>
              </wp:positionV>
              <wp:extent cx="6562725" cy="0"/>
              <wp:effectExtent l="9525" t="9525" r="9525" b="9525"/>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12700">
                        <a:solidFill>
                          <a:srgbClr val="75777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6D9BB5" id="Line 5" o:spid="_x0000_s1026" style="position:absolute;z-index:251655680;visibility:visible;mso-wrap-style:square;mso-width-percent:0;mso-height-percent:0;mso-wrap-distance-left:9pt;mso-wrap-distance-top:7.2pt;mso-wrap-distance-right:9pt;mso-wrap-distance-bottom:18pt;mso-position-horizontal:absolute;mso-position-horizontal-relative:text;mso-position-vertical:absolute;mso-position-vertical-relative:page;mso-width-percent:0;mso-height-percent:0;mso-width-relative:page;mso-height-relative:page" from="-141.75pt,756pt" to="3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" strokecolor="#75777b" strokeweight="1pt">
              <v:stroke dashstyle="1 1"/>
              <w10:wrap type="topAndBottom" anchory="page"/>
              <w10:anchorlock/>
            </v:line>
          </w:pict>
        </mc:Fallback>
      </mc:AlternateContent>
    </w:r>
    <w:r w:rsidR="00095A08">
      <w:rPr>
        <w:b w:val="0"/>
        <w:noProof/>
        <w:szCs w:val="20"/>
        <w:lang w:eastAsia="en-US"/>
      </w:rPr>
      <mc:AlternateContent>
        <mc:Choice Requires="wps">
          <w:drawing>
            <wp:anchor distT="0" distB="228600" distL="114300" distR="114300" simplePos="0" relativeHeight="251624960" behindDoc="0" locked="1" layoutInCell="1" allowOverlap="1" wp14:anchorId="4D8159A4" wp14:editId="7658CE41">
              <wp:simplePos x="0" y="0"/>
              <wp:positionH relativeFrom="column">
                <wp:posOffset>-1790700</wp:posOffset>
              </wp:positionH>
              <wp:positionV relativeFrom="page">
                <wp:posOffset>810895</wp:posOffset>
              </wp:positionV>
              <wp:extent cx="6562725"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12700">
                        <a:solidFill>
                          <a:srgbClr val="75777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8358FC" id="Line 1" o:spid="_x0000_s1026" style="position:absolute;z-index:251624960;visibility:visible;mso-wrap-style:square;mso-width-percent:0;mso-height-percent:0;mso-wrap-distance-left:9pt;mso-wrap-distance-top:0;mso-wrap-distance-right:9pt;mso-wrap-distance-bottom:18pt;mso-position-horizontal:absolute;mso-position-horizontal-relative:text;mso-position-vertical:absolute;mso-position-vertical-relative:page;mso-width-percent:0;mso-height-percent:0;mso-width-relative:page;mso-height-relative:page" from="-141pt,63.85pt" to="375.7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" strokecolor="#75777b" strokeweight="1pt">
              <v:stroke dashstyle="1 1"/>
              <w10:wrap type="topAndBottom" anchory="page"/>
              <w10:anchorlock/>
            </v:line>
          </w:pict>
        </mc:Fallback>
      </mc:AlternateContent>
    </w:r>
    <w:r w:rsidR="00C768E2">
      <w:rPr>
        <w:noProof/>
        <w:lang w:eastAsia="en-US"/>
      </w:rPr>
      <w:drawing>
        <wp:anchor distT="0" distB="0" distL="0" distR="137160" simplePos="0" relativeHeight="251638272" behindDoc="0" locked="1" layoutInCell="1" allowOverlap="0" wp14:anchorId="47ED801C" wp14:editId="7D588C9B">
          <wp:simplePos x="0" y="0"/>
          <wp:positionH relativeFrom="column">
            <wp:posOffset>-1803400</wp:posOffset>
          </wp:positionH>
          <wp:positionV relativeFrom="page">
            <wp:posOffset>316230</wp:posOffset>
          </wp:positionV>
          <wp:extent cx="2057400" cy="330200"/>
          <wp:effectExtent l="0" t="0" r="0" b="0"/>
          <wp:wrapSquare wrapText="bothSides"/>
          <wp:docPr id="11" name="Picture 11" descr="lock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up_logo"/>
                  <pic:cNvPicPr>
                    <a:picLocks noChangeAspect="1" noChangeArrowheads="1"/>
                  </pic:cNvPicPr>
                </pic:nvPicPr>
                <pic:blipFill>
                  <a:blip r:embed="rId1"/>
                  <a:srcRect/>
                  <a:stretch>
                    <a:fillRect/>
                  </a:stretch>
                </pic:blipFill>
                <pic:spPr bwMode="auto">
                  <a:xfrm>
                    <a:off x="0" y="0"/>
                    <a:ext cx="2057400" cy="330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345F3C"/>
    <w:lvl w:ilvl="0">
      <w:start w:val="1"/>
      <w:numFmt w:val="bullet"/>
      <w:lvlText w:val=""/>
      <w:lvlJc w:val="left"/>
      <w:pPr>
        <w:tabs>
          <w:tab w:val="num" w:pos="144"/>
        </w:tabs>
        <w:ind w:left="144" w:hanging="144"/>
      </w:pPr>
      <w:rPr>
        <w:rFonts w:ascii="Wingdings" w:hAnsi="Wingdings" w:hint="default"/>
        <w:color w:val="auto"/>
        <w:sz w:val="22"/>
        <w:szCs w:val="28"/>
      </w:rPr>
    </w:lvl>
  </w:abstractNum>
  <w:abstractNum w:abstractNumId="1" w15:restartNumberingAfterBreak="0">
    <w:nsid w:val="FFFFFF7D"/>
    <w:multiLevelType w:val="singleLevel"/>
    <w:tmpl w:val="427C07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2C51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289F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FE2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760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0AE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FC29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C41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484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5B6"/>
    <w:multiLevelType w:val="hybridMultilevel"/>
    <w:tmpl w:val="84FEA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030F8C"/>
    <w:multiLevelType w:val="multilevel"/>
    <w:tmpl w:val="547A1FF6"/>
    <w:lvl w:ilvl="0">
      <w:start w:val="1"/>
      <w:numFmt w:val="decimal"/>
      <w:pStyle w:val="SCChecklistItem-La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4EA0E73"/>
    <w:multiLevelType w:val="hybridMultilevel"/>
    <w:tmpl w:val="1FCE94A2"/>
    <w:lvl w:ilvl="0" w:tplc="3092DC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90723"/>
    <w:multiLevelType w:val="hybridMultilevel"/>
    <w:tmpl w:val="151058C8"/>
    <w:lvl w:ilvl="0" w:tplc="824AD7CC">
      <w:start w:val="1"/>
      <w:numFmt w:val="bullet"/>
      <w:lvlText w:val="•"/>
      <w:lvlJc w:val="left"/>
      <w:pPr>
        <w:tabs>
          <w:tab w:val="num" w:pos="115"/>
        </w:tabs>
        <w:ind w:left="115" w:hanging="4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1339A6"/>
    <w:multiLevelType w:val="multilevel"/>
    <w:tmpl w:val="151058C8"/>
    <w:lvl w:ilvl="0">
      <w:start w:val="1"/>
      <w:numFmt w:val="bullet"/>
      <w:lvlText w:val="•"/>
      <w:lvlJc w:val="left"/>
      <w:pPr>
        <w:tabs>
          <w:tab w:val="num" w:pos="115"/>
        </w:tabs>
        <w:ind w:left="115" w:hanging="4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A04AA0"/>
    <w:multiLevelType w:val="hybridMultilevel"/>
    <w:tmpl w:val="E2DA52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16" w15:restartNumberingAfterBreak="0">
    <w:nsid w:val="28877947"/>
    <w:multiLevelType w:val="hybridMultilevel"/>
    <w:tmpl w:val="E2DA52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17" w15:restartNumberingAfterBreak="0">
    <w:nsid w:val="293E5C46"/>
    <w:multiLevelType w:val="singleLevel"/>
    <w:tmpl w:val="D5FCD6A8"/>
    <w:lvl w:ilvl="0">
      <w:start w:val="1"/>
      <w:numFmt w:val="bullet"/>
      <w:pStyle w:val="Bullet1"/>
      <w:lvlText w:val=""/>
      <w:lvlJc w:val="left"/>
      <w:pPr>
        <w:tabs>
          <w:tab w:val="num" w:pos="360"/>
        </w:tabs>
        <w:ind w:left="360" w:hanging="360"/>
      </w:pPr>
      <w:rPr>
        <w:rFonts w:ascii="Symbol" w:hAnsi="Symbol" w:hint="default"/>
        <w:sz w:val="20"/>
      </w:rPr>
    </w:lvl>
  </w:abstractNum>
  <w:abstractNum w:abstractNumId="18" w15:restartNumberingAfterBreak="0">
    <w:nsid w:val="34B42301"/>
    <w:multiLevelType w:val="hybridMultilevel"/>
    <w:tmpl w:val="3C666F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90E0D24"/>
    <w:multiLevelType w:val="hybridMultilevel"/>
    <w:tmpl w:val="3D4CF27E"/>
    <w:lvl w:ilvl="0" w:tplc="6458DD62">
      <w:start w:val="1"/>
      <w:numFmt w:val="decimal"/>
      <w:pStyle w:val="SCNumberedList-Last"/>
      <w:lvlText w:val="%1."/>
      <w:lvlJc w:val="left"/>
      <w:pPr>
        <w:tabs>
          <w:tab w:val="num" w:pos="216"/>
        </w:tabs>
        <w:ind w:left="288"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0E5FC0"/>
    <w:multiLevelType w:val="multilevel"/>
    <w:tmpl w:val="151058C8"/>
    <w:lvl w:ilvl="0">
      <w:start w:val="1"/>
      <w:numFmt w:val="bullet"/>
      <w:lvlText w:val="•"/>
      <w:lvlJc w:val="left"/>
      <w:pPr>
        <w:tabs>
          <w:tab w:val="num" w:pos="115"/>
        </w:tabs>
        <w:ind w:left="115" w:hanging="4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C3BE2"/>
    <w:multiLevelType w:val="hybridMultilevel"/>
    <w:tmpl w:val="3B4645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D643E"/>
    <w:multiLevelType w:val="hybridMultilevel"/>
    <w:tmpl w:val="EA24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44D71"/>
    <w:multiLevelType w:val="multilevel"/>
    <w:tmpl w:val="30E2DBD2"/>
    <w:lvl w:ilvl="0">
      <w:start w:val="1"/>
      <w:numFmt w:val="bullet"/>
      <w:lvlText w:val="•"/>
      <w:lvlJc w:val="left"/>
      <w:pPr>
        <w:tabs>
          <w:tab w:val="num" w:pos="115"/>
        </w:tabs>
        <w:ind w:left="115" w:hanging="4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E0BC4"/>
    <w:multiLevelType w:val="hybridMultilevel"/>
    <w:tmpl w:val="FB7A3F7A"/>
    <w:lvl w:ilvl="0" w:tplc="B09A9B94">
      <w:start w:val="1"/>
      <w:numFmt w:val="bullet"/>
      <w:pStyle w:val="SCChecklistItem"/>
      <w:lvlText w:val=""/>
      <w:lvlJc w:val="left"/>
      <w:pPr>
        <w:tabs>
          <w:tab w:val="num" w:pos="144"/>
        </w:tabs>
        <w:ind w:left="144" w:hanging="144"/>
      </w:pPr>
      <w:rPr>
        <w:rFonts w:ascii="Wingdings" w:hAnsi="Wingdings" w:hint="default"/>
        <w:color w:val="auto"/>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B1981"/>
    <w:multiLevelType w:val="hybridMultilevel"/>
    <w:tmpl w:val="590EC6C0"/>
    <w:lvl w:ilvl="0" w:tplc="824AD7CC">
      <w:start w:val="1"/>
      <w:numFmt w:val="bullet"/>
      <w:lvlText w:val="•"/>
      <w:lvlJc w:val="left"/>
      <w:pPr>
        <w:tabs>
          <w:tab w:val="num" w:pos="115"/>
        </w:tabs>
        <w:ind w:left="115" w:hanging="43"/>
      </w:pPr>
      <w:rPr>
        <w:rFonts w:ascii="Times New Roman" w:hAnsi="Times New Roman" w:cs="Times New Roman" w:hint="default"/>
      </w:rPr>
    </w:lvl>
    <w:lvl w:ilvl="1" w:tplc="80BE686A">
      <w:start w:val="1"/>
      <w:numFmt w:val="bullet"/>
      <w:lvlText w:val="•"/>
      <w:lvlJc w:val="left"/>
      <w:pPr>
        <w:tabs>
          <w:tab w:val="num" w:pos="1440"/>
        </w:tabs>
        <w:ind w:left="1440" w:hanging="360"/>
      </w:pPr>
      <w:rPr>
        <w:rFonts w:ascii="Minion Pro" w:hAnsi="Minion Pro"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05127"/>
    <w:multiLevelType w:val="hybridMultilevel"/>
    <w:tmpl w:val="260E5408"/>
    <w:lvl w:ilvl="0" w:tplc="3E247B5C">
      <w:start w:val="1"/>
      <w:numFmt w:val="bullet"/>
      <w:pStyle w:val="SCSidebarBullets"/>
      <w:lvlText w:val="•"/>
      <w:lvlJc w:val="left"/>
      <w:pPr>
        <w:tabs>
          <w:tab w:val="num" w:pos="115"/>
        </w:tabs>
        <w:ind w:left="115" w:hanging="43"/>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760D9"/>
    <w:multiLevelType w:val="hybridMultilevel"/>
    <w:tmpl w:val="48D2216E"/>
    <w:lvl w:ilvl="0" w:tplc="D744E522">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C15185"/>
    <w:multiLevelType w:val="hybridMultilevel"/>
    <w:tmpl w:val="4ABEBC1E"/>
    <w:lvl w:ilvl="0" w:tplc="875099A6">
      <w:start w:val="1"/>
      <w:numFmt w:val="bullet"/>
      <w:lvlText w:val=""/>
      <w:lvlJc w:val="left"/>
      <w:pPr>
        <w:tabs>
          <w:tab w:val="num" w:pos="187"/>
        </w:tabs>
        <w:ind w:left="187" w:hanging="18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17"/>
  </w:num>
  <w:num w:numId="4">
    <w:abstractNumId w:val="2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9"/>
  </w:num>
  <w:num w:numId="18">
    <w:abstractNumId w:val="21"/>
  </w:num>
  <w:num w:numId="19">
    <w:abstractNumId w:val="12"/>
  </w:num>
  <w:num w:numId="20">
    <w:abstractNumId w:val="27"/>
  </w:num>
  <w:num w:numId="21">
    <w:abstractNumId w:val="20"/>
  </w:num>
  <w:num w:numId="22">
    <w:abstractNumId w:val="14"/>
  </w:num>
  <w:num w:numId="23">
    <w:abstractNumId w:val="25"/>
  </w:num>
  <w:num w:numId="24">
    <w:abstractNumId w:val="11"/>
  </w:num>
  <w:num w:numId="25">
    <w:abstractNumId w:val="26"/>
  </w:num>
  <w:num w:numId="26">
    <w:abstractNumId w:val="22"/>
  </w:num>
  <w:num w:numId="27">
    <w:abstractNumId w:val="10"/>
  </w:num>
  <w:num w:numId="28">
    <w:abstractNumId w:val="26"/>
  </w:num>
  <w:num w:numId="29">
    <w:abstractNumId w:val="26"/>
  </w:num>
  <w:num w:numId="30">
    <w:abstractNumId w:val="26"/>
  </w:num>
  <w:num w:numId="31">
    <w:abstractNumId w:val="26"/>
  </w:num>
  <w:num w:numId="32">
    <w:abstractNumId w:val="26"/>
  </w:num>
  <w:num w:numId="33">
    <w:abstractNumId w:val="16"/>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characterSpacingControl w:val="doNotCompress"/>
  <w:hdrShapeDefaults>
    <o:shapedefaults v:ext="edit" spidmax="2049" style="mso-position-vertical-relative:page" fill="f" fillcolor="white" strokecolor="#42c4dd">
      <v:fill color="white" on="f"/>
      <v:stroke color="#42c4dd" weight="1pt"/>
      <v:textbox inset="2.16pt,,2.16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BB"/>
    <w:rsid w:val="00000E3E"/>
    <w:rsid w:val="00001599"/>
    <w:rsid w:val="00014DC4"/>
    <w:rsid w:val="00022C56"/>
    <w:rsid w:val="0004686C"/>
    <w:rsid w:val="00052E55"/>
    <w:rsid w:val="00061DA9"/>
    <w:rsid w:val="00063BEE"/>
    <w:rsid w:val="00066A46"/>
    <w:rsid w:val="000701AE"/>
    <w:rsid w:val="000750C9"/>
    <w:rsid w:val="00076C50"/>
    <w:rsid w:val="0008058E"/>
    <w:rsid w:val="00080A86"/>
    <w:rsid w:val="000913F9"/>
    <w:rsid w:val="00095A08"/>
    <w:rsid w:val="00096F08"/>
    <w:rsid w:val="000A15E1"/>
    <w:rsid w:val="000B1FB3"/>
    <w:rsid w:val="000B3DA5"/>
    <w:rsid w:val="000B52AA"/>
    <w:rsid w:val="000B63D6"/>
    <w:rsid w:val="000D31F2"/>
    <w:rsid w:val="000E26C6"/>
    <w:rsid w:val="000E3343"/>
    <w:rsid w:val="00101B2F"/>
    <w:rsid w:val="00121525"/>
    <w:rsid w:val="00147522"/>
    <w:rsid w:val="00152A92"/>
    <w:rsid w:val="00161D94"/>
    <w:rsid w:val="00176D81"/>
    <w:rsid w:val="001927FC"/>
    <w:rsid w:val="00194215"/>
    <w:rsid w:val="001A3063"/>
    <w:rsid w:val="001B32C0"/>
    <w:rsid w:val="001C70E0"/>
    <w:rsid w:val="001D04A4"/>
    <w:rsid w:val="001D1887"/>
    <w:rsid w:val="001D734D"/>
    <w:rsid w:val="001F45E5"/>
    <w:rsid w:val="00200886"/>
    <w:rsid w:val="002015CC"/>
    <w:rsid w:val="00204E60"/>
    <w:rsid w:val="002114A2"/>
    <w:rsid w:val="00212047"/>
    <w:rsid w:val="00226261"/>
    <w:rsid w:val="002277A1"/>
    <w:rsid w:val="00245D75"/>
    <w:rsid w:val="00247A7B"/>
    <w:rsid w:val="002540D4"/>
    <w:rsid w:val="00256D1C"/>
    <w:rsid w:val="00272251"/>
    <w:rsid w:val="00273294"/>
    <w:rsid w:val="00275EC9"/>
    <w:rsid w:val="00275F73"/>
    <w:rsid w:val="002826D9"/>
    <w:rsid w:val="00291959"/>
    <w:rsid w:val="00291E03"/>
    <w:rsid w:val="002947B9"/>
    <w:rsid w:val="00295F1D"/>
    <w:rsid w:val="002A03DF"/>
    <w:rsid w:val="002B5480"/>
    <w:rsid w:val="002B605D"/>
    <w:rsid w:val="002C1BF2"/>
    <w:rsid w:val="002C367E"/>
    <w:rsid w:val="002C3BF4"/>
    <w:rsid w:val="002C71D3"/>
    <w:rsid w:val="002D6B65"/>
    <w:rsid w:val="002E2C62"/>
    <w:rsid w:val="002E44EF"/>
    <w:rsid w:val="002F43B5"/>
    <w:rsid w:val="002F684B"/>
    <w:rsid w:val="003014E8"/>
    <w:rsid w:val="003043C6"/>
    <w:rsid w:val="003062AB"/>
    <w:rsid w:val="00311634"/>
    <w:rsid w:val="0032219C"/>
    <w:rsid w:val="00330DF8"/>
    <w:rsid w:val="003313B4"/>
    <w:rsid w:val="0033255F"/>
    <w:rsid w:val="003665AE"/>
    <w:rsid w:val="0036772E"/>
    <w:rsid w:val="003937C8"/>
    <w:rsid w:val="00395E0C"/>
    <w:rsid w:val="003B3D99"/>
    <w:rsid w:val="003B3EE2"/>
    <w:rsid w:val="003C0469"/>
    <w:rsid w:val="003C586B"/>
    <w:rsid w:val="003C792A"/>
    <w:rsid w:val="003D1D32"/>
    <w:rsid w:val="003D218A"/>
    <w:rsid w:val="003D6809"/>
    <w:rsid w:val="003E6B13"/>
    <w:rsid w:val="003F1F91"/>
    <w:rsid w:val="00422A29"/>
    <w:rsid w:val="004249FB"/>
    <w:rsid w:val="004267A2"/>
    <w:rsid w:val="00432A8A"/>
    <w:rsid w:val="00441243"/>
    <w:rsid w:val="0044577F"/>
    <w:rsid w:val="00474436"/>
    <w:rsid w:val="004A15C0"/>
    <w:rsid w:val="004B1CCB"/>
    <w:rsid w:val="004B254F"/>
    <w:rsid w:val="004C4113"/>
    <w:rsid w:val="004C5C72"/>
    <w:rsid w:val="004C7747"/>
    <w:rsid w:val="004D413C"/>
    <w:rsid w:val="004D7893"/>
    <w:rsid w:val="004E4681"/>
    <w:rsid w:val="004E47EE"/>
    <w:rsid w:val="004F216F"/>
    <w:rsid w:val="004F34EA"/>
    <w:rsid w:val="004F59DE"/>
    <w:rsid w:val="004F76D0"/>
    <w:rsid w:val="0051608C"/>
    <w:rsid w:val="0052174C"/>
    <w:rsid w:val="00521FFD"/>
    <w:rsid w:val="005249FA"/>
    <w:rsid w:val="00525FC0"/>
    <w:rsid w:val="00565407"/>
    <w:rsid w:val="0056570E"/>
    <w:rsid w:val="00565FF2"/>
    <w:rsid w:val="005716D9"/>
    <w:rsid w:val="00581223"/>
    <w:rsid w:val="0059356A"/>
    <w:rsid w:val="00597739"/>
    <w:rsid w:val="005A32BB"/>
    <w:rsid w:val="005B6BA4"/>
    <w:rsid w:val="005C61FB"/>
    <w:rsid w:val="005F2FC6"/>
    <w:rsid w:val="005F4B7F"/>
    <w:rsid w:val="005F50BC"/>
    <w:rsid w:val="00612B1C"/>
    <w:rsid w:val="00613FC8"/>
    <w:rsid w:val="0063002A"/>
    <w:rsid w:val="006420BB"/>
    <w:rsid w:val="00655E88"/>
    <w:rsid w:val="00672D5A"/>
    <w:rsid w:val="00692DF9"/>
    <w:rsid w:val="00693C40"/>
    <w:rsid w:val="00695FDD"/>
    <w:rsid w:val="006961C8"/>
    <w:rsid w:val="006A22F9"/>
    <w:rsid w:val="006A4C2B"/>
    <w:rsid w:val="006A5CE2"/>
    <w:rsid w:val="006B0328"/>
    <w:rsid w:val="006B1CF2"/>
    <w:rsid w:val="006B1D92"/>
    <w:rsid w:val="006B238C"/>
    <w:rsid w:val="006B5E12"/>
    <w:rsid w:val="006D6AD7"/>
    <w:rsid w:val="006D7968"/>
    <w:rsid w:val="006D7B1A"/>
    <w:rsid w:val="006F12DA"/>
    <w:rsid w:val="00714750"/>
    <w:rsid w:val="007159EC"/>
    <w:rsid w:val="007310B2"/>
    <w:rsid w:val="00731F9D"/>
    <w:rsid w:val="00742DE5"/>
    <w:rsid w:val="00745100"/>
    <w:rsid w:val="00754DE2"/>
    <w:rsid w:val="007552CC"/>
    <w:rsid w:val="0076157F"/>
    <w:rsid w:val="007B4CDC"/>
    <w:rsid w:val="007B6EE4"/>
    <w:rsid w:val="007E0B0B"/>
    <w:rsid w:val="007E1CBD"/>
    <w:rsid w:val="007E44F1"/>
    <w:rsid w:val="007F08DF"/>
    <w:rsid w:val="007F5675"/>
    <w:rsid w:val="00803C18"/>
    <w:rsid w:val="008116F7"/>
    <w:rsid w:val="0081172A"/>
    <w:rsid w:val="0081236A"/>
    <w:rsid w:val="00817AE5"/>
    <w:rsid w:val="00842521"/>
    <w:rsid w:val="00845FC7"/>
    <w:rsid w:val="008523C5"/>
    <w:rsid w:val="00855719"/>
    <w:rsid w:val="00861AE0"/>
    <w:rsid w:val="00863014"/>
    <w:rsid w:val="00863E34"/>
    <w:rsid w:val="00871F50"/>
    <w:rsid w:val="008816A5"/>
    <w:rsid w:val="00881BE6"/>
    <w:rsid w:val="008825FF"/>
    <w:rsid w:val="00883A28"/>
    <w:rsid w:val="0089503E"/>
    <w:rsid w:val="008951B0"/>
    <w:rsid w:val="008A0398"/>
    <w:rsid w:val="008B2E6E"/>
    <w:rsid w:val="008B43E5"/>
    <w:rsid w:val="008B50A7"/>
    <w:rsid w:val="008C4E5D"/>
    <w:rsid w:val="008C5B12"/>
    <w:rsid w:val="008D2263"/>
    <w:rsid w:val="008D34E1"/>
    <w:rsid w:val="008F6908"/>
    <w:rsid w:val="00903BC8"/>
    <w:rsid w:val="00912AC8"/>
    <w:rsid w:val="009149D8"/>
    <w:rsid w:val="00915527"/>
    <w:rsid w:val="00915715"/>
    <w:rsid w:val="00921526"/>
    <w:rsid w:val="00933623"/>
    <w:rsid w:val="00936E47"/>
    <w:rsid w:val="0094458F"/>
    <w:rsid w:val="009449CA"/>
    <w:rsid w:val="0094772C"/>
    <w:rsid w:val="00952199"/>
    <w:rsid w:val="0096419A"/>
    <w:rsid w:val="00966E54"/>
    <w:rsid w:val="00966F81"/>
    <w:rsid w:val="00970C64"/>
    <w:rsid w:val="00970EC5"/>
    <w:rsid w:val="00970F79"/>
    <w:rsid w:val="0097454B"/>
    <w:rsid w:val="009803F4"/>
    <w:rsid w:val="00997A5F"/>
    <w:rsid w:val="009B3261"/>
    <w:rsid w:val="009C40FB"/>
    <w:rsid w:val="009D0810"/>
    <w:rsid w:val="009D2BB9"/>
    <w:rsid w:val="009D7F39"/>
    <w:rsid w:val="009E15F5"/>
    <w:rsid w:val="009E2652"/>
    <w:rsid w:val="009E6B3C"/>
    <w:rsid w:val="009F0378"/>
    <w:rsid w:val="009F07CF"/>
    <w:rsid w:val="009F4559"/>
    <w:rsid w:val="009F7310"/>
    <w:rsid w:val="00A05EF3"/>
    <w:rsid w:val="00A16BC5"/>
    <w:rsid w:val="00A17187"/>
    <w:rsid w:val="00A17261"/>
    <w:rsid w:val="00A356F4"/>
    <w:rsid w:val="00A46F35"/>
    <w:rsid w:val="00A64783"/>
    <w:rsid w:val="00A650A4"/>
    <w:rsid w:val="00A677C6"/>
    <w:rsid w:val="00AA15B0"/>
    <w:rsid w:val="00AA18CE"/>
    <w:rsid w:val="00AA3B2F"/>
    <w:rsid w:val="00AB3A7D"/>
    <w:rsid w:val="00AB6325"/>
    <w:rsid w:val="00AC1E6B"/>
    <w:rsid w:val="00AC1F59"/>
    <w:rsid w:val="00AD5C81"/>
    <w:rsid w:val="00AD6FE2"/>
    <w:rsid w:val="00AE13FD"/>
    <w:rsid w:val="00AE7821"/>
    <w:rsid w:val="00AF0C51"/>
    <w:rsid w:val="00B10AF0"/>
    <w:rsid w:val="00B10EA1"/>
    <w:rsid w:val="00B145F7"/>
    <w:rsid w:val="00B14F2D"/>
    <w:rsid w:val="00B17A70"/>
    <w:rsid w:val="00B23F11"/>
    <w:rsid w:val="00B30902"/>
    <w:rsid w:val="00B35A5A"/>
    <w:rsid w:val="00B55554"/>
    <w:rsid w:val="00B56627"/>
    <w:rsid w:val="00B6288D"/>
    <w:rsid w:val="00B64EBE"/>
    <w:rsid w:val="00B67D36"/>
    <w:rsid w:val="00B73AB8"/>
    <w:rsid w:val="00BA3C46"/>
    <w:rsid w:val="00BA515D"/>
    <w:rsid w:val="00BA7965"/>
    <w:rsid w:val="00BB1F3F"/>
    <w:rsid w:val="00BC13C6"/>
    <w:rsid w:val="00BD2948"/>
    <w:rsid w:val="00BD580D"/>
    <w:rsid w:val="00BE30B7"/>
    <w:rsid w:val="00BE4959"/>
    <w:rsid w:val="00BE4F4B"/>
    <w:rsid w:val="00BE6689"/>
    <w:rsid w:val="00C12CB6"/>
    <w:rsid w:val="00C16B4B"/>
    <w:rsid w:val="00C21BF2"/>
    <w:rsid w:val="00C274D4"/>
    <w:rsid w:val="00C316AC"/>
    <w:rsid w:val="00C34873"/>
    <w:rsid w:val="00C35752"/>
    <w:rsid w:val="00C5127C"/>
    <w:rsid w:val="00C52E24"/>
    <w:rsid w:val="00C537B7"/>
    <w:rsid w:val="00C768E2"/>
    <w:rsid w:val="00C82CF1"/>
    <w:rsid w:val="00C93003"/>
    <w:rsid w:val="00C95E9A"/>
    <w:rsid w:val="00CA18EA"/>
    <w:rsid w:val="00CA2983"/>
    <w:rsid w:val="00CA75CD"/>
    <w:rsid w:val="00CB032B"/>
    <w:rsid w:val="00CC3586"/>
    <w:rsid w:val="00CC42E7"/>
    <w:rsid w:val="00CC44A9"/>
    <w:rsid w:val="00CC4734"/>
    <w:rsid w:val="00CC69D3"/>
    <w:rsid w:val="00CC7805"/>
    <w:rsid w:val="00CD17D6"/>
    <w:rsid w:val="00CE0ACB"/>
    <w:rsid w:val="00CE10AB"/>
    <w:rsid w:val="00CE1FA3"/>
    <w:rsid w:val="00D03D6D"/>
    <w:rsid w:val="00D11DBE"/>
    <w:rsid w:val="00D12186"/>
    <w:rsid w:val="00D12495"/>
    <w:rsid w:val="00D1656E"/>
    <w:rsid w:val="00D33976"/>
    <w:rsid w:val="00D33F54"/>
    <w:rsid w:val="00D34C8C"/>
    <w:rsid w:val="00D373BB"/>
    <w:rsid w:val="00D40A4D"/>
    <w:rsid w:val="00D43CEF"/>
    <w:rsid w:val="00D535EA"/>
    <w:rsid w:val="00D55BAA"/>
    <w:rsid w:val="00D61FB1"/>
    <w:rsid w:val="00D63207"/>
    <w:rsid w:val="00D72F5E"/>
    <w:rsid w:val="00D776F7"/>
    <w:rsid w:val="00D9759A"/>
    <w:rsid w:val="00DA3B6D"/>
    <w:rsid w:val="00DA7378"/>
    <w:rsid w:val="00DA7A44"/>
    <w:rsid w:val="00DB5FAB"/>
    <w:rsid w:val="00DE5C9D"/>
    <w:rsid w:val="00DF346D"/>
    <w:rsid w:val="00DF3A2D"/>
    <w:rsid w:val="00E03E66"/>
    <w:rsid w:val="00E05440"/>
    <w:rsid w:val="00E06202"/>
    <w:rsid w:val="00E12444"/>
    <w:rsid w:val="00E179BE"/>
    <w:rsid w:val="00E2005E"/>
    <w:rsid w:val="00E25AD8"/>
    <w:rsid w:val="00E3374C"/>
    <w:rsid w:val="00E34E3B"/>
    <w:rsid w:val="00E50B35"/>
    <w:rsid w:val="00E54E66"/>
    <w:rsid w:val="00E56F83"/>
    <w:rsid w:val="00E61FA5"/>
    <w:rsid w:val="00E642D5"/>
    <w:rsid w:val="00E6569D"/>
    <w:rsid w:val="00E65FD8"/>
    <w:rsid w:val="00E679B4"/>
    <w:rsid w:val="00E85122"/>
    <w:rsid w:val="00EA0BDD"/>
    <w:rsid w:val="00EA21A8"/>
    <w:rsid w:val="00EA3498"/>
    <w:rsid w:val="00EB218C"/>
    <w:rsid w:val="00EB3BAF"/>
    <w:rsid w:val="00EE0FCC"/>
    <w:rsid w:val="00EF65E9"/>
    <w:rsid w:val="00EF7BB1"/>
    <w:rsid w:val="00F02D6F"/>
    <w:rsid w:val="00F13452"/>
    <w:rsid w:val="00F17F08"/>
    <w:rsid w:val="00F370FE"/>
    <w:rsid w:val="00F512B9"/>
    <w:rsid w:val="00F83068"/>
    <w:rsid w:val="00F8726F"/>
    <w:rsid w:val="00F91126"/>
    <w:rsid w:val="00F9291D"/>
    <w:rsid w:val="00FB7ECD"/>
    <w:rsid w:val="00FC55AA"/>
    <w:rsid w:val="00FC66C1"/>
    <w:rsid w:val="00FD101F"/>
    <w:rsid w:val="00FD139F"/>
    <w:rsid w:val="00FD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color="#42c4dd">
      <v:fill color="white" on="f"/>
      <v:stroke color="#42c4dd" weight="1pt"/>
      <v:textbox inset="2.16pt,,2.16pt"/>
    </o:shapedefaults>
    <o:shapelayout v:ext="edit">
      <o:idmap v:ext="edit" data="1"/>
    </o:shapelayout>
  </w:shapeDefaults>
  <w:decimalSymbol w:val="."/>
  <w:listSeparator w:val=","/>
  <w14:docId w14:val="063BCD12"/>
  <w15:docId w15:val="{A850CA27-8A3B-485E-9F8B-4A174C9C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A4"/>
    <w:rPr>
      <w:rFonts w:ascii="Minion Pro" w:hAnsi="Minion Pro"/>
      <w:sz w:val="24"/>
      <w:szCs w:val="24"/>
      <w:lang w:eastAsia="ja-JP"/>
    </w:rPr>
  </w:style>
  <w:style w:type="paragraph" w:styleId="Heading5">
    <w:name w:val="heading 5"/>
    <w:basedOn w:val="Normal"/>
    <w:next w:val="Normal"/>
    <w:qFormat/>
    <w:rsid w:val="002E44EF"/>
    <w:pPr>
      <w:keepNext/>
      <w:outlineLvl w:val="4"/>
    </w:pPr>
    <w:rPr>
      <w:rFonts w:ascii="Arial Narrow" w:eastAsia="Times New Roman" w:hAnsi="Arial Narrow"/>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ading15">
    <w:name w:val="SC Heading 1.5"/>
    <w:basedOn w:val="SCHeading2"/>
    <w:rsid w:val="00BA515D"/>
    <w:rPr>
      <w:sz w:val="32"/>
    </w:rPr>
  </w:style>
  <w:style w:type="paragraph" w:customStyle="1" w:styleId="SCHeading2">
    <w:name w:val="SC Heading 2"/>
    <w:basedOn w:val="Normal"/>
    <w:rsid w:val="001D04A4"/>
    <w:pPr>
      <w:keepNext/>
      <w:spacing w:before="240" w:after="120"/>
      <w:contextualSpacing/>
    </w:pPr>
    <w:rPr>
      <w:rFonts w:ascii="Gotham Bold" w:hAnsi="Gotham Bold"/>
      <w:sz w:val="26"/>
    </w:rPr>
  </w:style>
  <w:style w:type="paragraph" w:customStyle="1" w:styleId="SCLogoHeader">
    <w:name w:val="SC Logo Header"/>
    <w:basedOn w:val="Normal"/>
    <w:rsid w:val="001D04A4"/>
    <w:pPr>
      <w:tabs>
        <w:tab w:val="center" w:pos="4320"/>
        <w:tab w:val="right" w:pos="8640"/>
      </w:tabs>
      <w:spacing w:before="60" w:after="40"/>
      <w:ind w:left="245"/>
    </w:pPr>
    <w:rPr>
      <w:rFonts w:ascii="Gotham Book" w:hAnsi="Gotham Book"/>
      <w:b/>
      <w:color w:val="F58025"/>
      <w:spacing w:val="-6"/>
      <w:sz w:val="26"/>
    </w:rPr>
  </w:style>
  <w:style w:type="paragraph" w:customStyle="1" w:styleId="SCFirstPageFooter">
    <w:name w:val="SC First Page Footer"/>
    <w:basedOn w:val="Normal"/>
    <w:rsid w:val="001D04A4"/>
    <w:pPr>
      <w:tabs>
        <w:tab w:val="right" w:pos="8640"/>
      </w:tabs>
      <w:ind w:left="-3240"/>
    </w:pPr>
    <w:rPr>
      <w:rFonts w:ascii="Gotham Book" w:hAnsi="Gotham Book"/>
      <w:b/>
      <w:sz w:val="20"/>
    </w:rPr>
  </w:style>
  <w:style w:type="paragraph" w:customStyle="1" w:styleId="SCHeading1">
    <w:name w:val="SC Heading 1"/>
    <w:basedOn w:val="Normal"/>
    <w:link w:val="SCHeading1Char"/>
    <w:autoRedefine/>
    <w:rsid w:val="00CB032B"/>
    <w:pPr>
      <w:keepNext/>
      <w:spacing w:after="360"/>
      <w:contextualSpacing/>
    </w:pPr>
    <w:rPr>
      <w:rFonts w:ascii="Gotham Medium" w:hAnsi="Gotham Medium"/>
      <w:noProof/>
      <w:color w:val="009FC2"/>
      <w:sz w:val="48"/>
      <w:szCs w:val="48"/>
      <w:lang w:eastAsia="en-US"/>
    </w:rPr>
  </w:style>
  <w:style w:type="character" w:customStyle="1" w:styleId="SCHeading1Char">
    <w:name w:val="SC Heading 1 Char"/>
    <w:basedOn w:val="DefaultParagraphFont"/>
    <w:link w:val="SCHeading1"/>
    <w:rsid w:val="00CB032B"/>
    <w:rPr>
      <w:rFonts w:ascii="Gotham Medium" w:hAnsi="Gotham Medium"/>
      <w:noProof/>
      <w:color w:val="009FC2"/>
      <w:sz w:val="48"/>
      <w:szCs w:val="48"/>
    </w:rPr>
  </w:style>
  <w:style w:type="paragraph" w:customStyle="1" w:styleId="SCBodyText">
    <w:name w:val="SC Body Text"/>
    <w:basedOn w:val="Normal"/>
    <w:link w:val="SCBodyTextChar"/>
    <w:rsid w:val="004B254F"/>
    <w:pPr>
      <w:spacing w:line="274" w:lineRule="exact"/>
      <w:ind w:firstLine="259"/>
    </w:pPr>
  </w:style>
  <w:style w:type="character" w:customStyle="1" w:styleId="SCBodyTextChar">
    <w:name w:val="SC Body Text Char"/>
    <w:basedOn w:val="DefaultParagraphFont"/>
    <w:link w:val="SCBodyText"/>
    <w:rsid w:val="004B254F"/>
    <w:rPr>
      <w:rFonts w:ascii="Georgia" w:eastAsia="MS Mincho" w:hAnsi="Georgia"/>
      <w:sz w:val="22"/>
      <w:szCs w:val="24"/>
      <w:lang w:val="en-US" w:eastAsia="ja-JP" w:bidi="ar-SA"/>
    </w:rPr>
  </w:style>
  <w:style w:type="paragraph" w:customStyle="1" w:styleId="SCLine1BodyText">
    <w:name w:val="SC Line1 Body Text"/>
    <w:basedOn w:val="SCBodyText"/>
    <w:next w:val="SCBodyText"/>
    <w:link w:val="SCLine1BodyTextChar"/>
    <w:rsid w:val="005249FA"/>
    <w:pPr>
      <w:ind w:firstLine="0"/>
    </w:pPr>
  </w:style>
  <w:style w:type="character" w:customStyle="1" w:styleId="SCLine1BodyTextChar">
    <w:name w:val="SC Line1 Body Text Char"/>
    <w:basedOn w:val="SCBodyTextChar"/>
    <w:link w:val="SCLine1BodyText"/>
    <w:rsid w:val="00DA3B6D"/>
    <w:rPr>
      <w:rFonts w:ascii="Georgia" w:eastAsia="MS Mincho" w:hAnsi="Georgia"/>
      <w:sz w:val="22"/>
      <w:szCs w:val="24"/>
      <w:lang w:val="en-US" w:eastAsia="ja-JP" w:bidi="ar-SA"/>
    </w:rPr>
  </w:style>
  <w:style w:type="paragraph" w:customStyle="1" w:styleId="SCLine1BeforeBullet">
    <w:name w:val="SC Line1 Before Bullet"/>
    <w:basedOn w:val="SCLine1BodyText"/>
    <w:rsid w:val="00DF346D"/>
    <w:pPr>
      <w:spacing w:after="120"/>
    </w:pPr>
    <w:rPr>
      <w:rFonts w:ascii="Gotham Book" w:hAnsi="Gotham Book"/>
      <w:sz w:val="20"/>
    </w:rPr>
  </w:style>
  <w:style w:type="paragraph" w:customStyle="1" w:styleId="SCBodyBullet-Last">
    <w:name w:val="SC Body Bullet - Last"/>
    <w:basedOn w:val="SCBodyBullet"/>
    <w:rsid w:val="005249FA"/>
    <w:pPr>
      <w:spacing w:after="120"/>
    </w:pPr>
  </w:style>
  <w:style w:type="paragraph" w:customStyle="1" w:styleId="SCBodyBullet">
    <w:name w:val="SC Body Bullet"/>
    <w:basedOn w:val="SCSidebarBullets"/>
    <w:rsid w:val="006B238C"/>
    <w:pPr>
      <w:numPr>
        <w:numId w:val="0"/>
      </w:numPr>
    </w:pPr>
  </w:style>
  <w:style w:type="character" w:styleId="PageNumber">
    <w:name w:val="page number"/>
    <w:basedOn w:val="DefaultParagraphFont"/>
    <w:rsid w:val="001D04A4"/>
    <w:rPr>
      <w:rFonts w:ascii="Gotham Book" w:hAnsi="Gotham Book"/>
      <w:b/>
      <w:sz w:val="20"/>
    </w:rPr>
  </w:style>
  <w:style w:type="paragraph" w:customStyle="1" w:styleId="LineLock">
    <w:name w:val="Line  Lock"/>
    <w:basedOn w:val="Normal"/>
    <w:rsid w:val="00FC3F14"/>
    <w:rPr>
      <w:sz w:val="2"/>
    </w:rPr>
  </w:style>
  <w:style w:type="paragraph" w:customStyle="1" w:styleId="SCP2Header">
    <w:name w:val="SC P2 Header"/>
    <w:basedOn w:val="Normal"/>
    <w:rsid w:val="001D04A4"/>
    <w:pPr>
      <w:spacing w:before="560"/>
      <w:ind w:left="-3240"/>
    </w:pPr>
    <w:rPr>
      <w:rFonts w:ascii="Gotham Medium" w:hAnsi="Gotham Medium"/>
      <w:sz w:val="20"/>
    </w:rPr>
  </w:style>
  <w:style w:type="paragraph" w:customStyle="1" w:styleId="SCInfoFooter">
    <w:name w:val="SC Info Footer"/>
    <w:basedOn w:val="Normal"/>
    <w:uiPriority w:val="99"/>
    <w:rsid w:val="001D04A4"/>
    <w:pPr>
      <w:spacing w:after="40"/>
    </w:pPr>
    <w:rPr>
      <w:rFonts w:ascii="Gotham Book" w:hAnsi="Gotham Book" w:cs="Arial"/>
      <w:sz w:val="15"/>
    </w:rPr>
  </w:style>
  <w:style w:type="paragraph" w:customStyle="1" w:styleId="SCHeading3">
    <w:name w:val="SC Heading 3"/>
    <w:basedOn w:val="Normal"/>
    <w:rsid w:val="009D2BB9"/>
    <w:pPr>
      <w:spacing w:before="240" w:after="60"/>
    </w:pPr>
    <w:rPr>
      <w:rFonts w:ascii="Gotham Medium" w:hAnsi="Gotham Medium"/>
      <w:color w:val="009FC2"/>
    </w:rPr>
  </w:style>
  <w:style w:type="paragraph" w:customStyle="1" w:styleId="SCSidebarHeading">
    <w:name w:val="SC Sidebar Heading"/>
    <w:basedOn w:val="Normal"/>
    <w:rsid w:val="001D04A4"/>
    <w:pPr>
      <w:spacing w:after="120"/>
    </w:pPr>
    <w:rPr>
      <w:rFonts w:ascii="Gotham Medium" w:hAnsi="Gotham Medium"/>
    </w:rPr>
  </w:style>
  <w:style w:type="paragraph" w:customStyle="1" w:styleId="SCSidebarBullets">
    <w:name w:val="SC Sidebar Bullets"/>
    <w:basedOn w:val="Normal"/>
    <w:rsid w:val="00D33976"/>
    <w:pPr>
      <w:numPr>
        <w:numId w:val="2"/>
      </w:numPr>
      <w:spacing w:after="60" w:line="274" w:lineRule="exact"/>
    </w:pPr>
    <w:rPr>
      <w:rFonts w:ascii="Gotham Book" w:hAnsi="Gotham Book"/>
      <w:sz w:val="20"/>
      <w:szCs w:val="22"/>
    </w:rPr>
  </w:style>
  <w:style w:type="paragraph" w:customStyle="1" w:styleId="Default">
    <w:name w:val="Default"/>
    <w:rsid w:val="000F4A50"/>
    <w:pPr>
      <w:autoSpaceDE w:val="0"/>
      <w:autoSpaceDN w:val="0"/>
      <w:adjustRightInd w:val="0"/>
    </w:pPr>
    <w:rPr>
      <w:rFonts w:ascii="Gotham" w:hAnsi="Gotham" w:cs="Gotham"/>
      <w:color w:val="000000"/>
      <w:sz w:val="24"/>
      <w:szCs w:val="24"/>
      <w:lang w:eastAsia="ja-JP"/>
    </w:rPr>
  </w:style>
  <w:style w:type="paragraph" w:customStyle="1" w:styleId="SCSubtitle">
    <w:name w:val="SC Subtitle"/>
    <w:basedOn w:val="SCHeading1"/>
    <w:rsid w:val="00FC66C1"/>
    <w:pPr>
      <w:spacing w:after="100"/>
      <w:contextualSpacing w:val="0"/>
    </w:pPr>
    <w:rPr>
      <w:sz w:val="30"/>
    </w:rPr>
  </w:style>
  <w:style w:type="paragraph" w:customStyle="1" w:styleId="Bullet1">
    <w:name w:val="Bullet 1"/>
    <w:basedOn w:val="Normal"/>
    <w:link w:val="Bullet1Char"/>
    <w:rsid w:val="009F4559"/>
    <w:pPr>
      <w:numPr>
        <w:numId w:val="3"/>
      </w:numPr>
      <w:spacing w:before="120"/>
    </w:pPr>
    <w:rPr>
      <w:rFonts w:eastAsia="Times New Roman"/>
      <w:szCs w:val="20"/>
      <w:lang w:eastAsia="en-US"/>
    </w:rPr>
  </w:style>
  <w:style w:type="character" w:customStyle="1" w:styleId="Bullet1Char">
    <w:name w:val="Bullet 1 Char"/>
    <w:basedOn w:val="DefaultParagraphFont"/>
    <w:link w:val="Bullet1"/>
    <w:rsid w:val="009F4559"/>
    <w:rPr>
      <w:sz w:val="24"/>
      <w:lang w:val="en-US" w:eastAsia="en-US" w:bidi="ar-SA"/>
    </w:rPr>
  </w:style>
  <w:style w:type="paragraph" w:customStyle="1" w:styleId="SCBodyTextBeforeBullet">
    <w:name w:val="SC Body Text Before Bullet"/>
    <w:basedOn w:val="SCBodyText"/>
    <w:rsid w:val="00DA3B6D"/>
    <w:pPr>
      <w:spacing w:after="120"/>
    </w:pPr>
  </w:style>
  <w:style w:type="paragraph" w:customStyle="1" w:styleId="SCSidebar">
    <w:name w:val="SC Sidebar"/>
    <w:basedOn w:val="SCLine1BodyText"/>
    <w:rsid w:val="001D04A4"/>
    <w:pPr>
      <w:spacing w:line="240" w:lineRule="auto"/>
    </w:pPr>
    <w:rPr>
      <w:rFonts w:ascii="Gotham Medium" w:hAnsi="Gotham Medium"/>
    </w:rPr>
  </w:style>
  <w:style w:type="paragraph" w:customStyle="1" w:styleId="Continued">
    <w:name w:val="Continued"/>
    <w:rsid w:val="00CA75CD"/>
    <w:pPr>
      <w:spacing w:before="120"/>
      <w:jc w:val="right"/>
    </w:pPr>
    <w:rPr>
      <w:rFonts w:eastAsia="Times New Roman"/>
      <w:i/>
      <w:noProof/>
    </w:rPr>
  </w:style>
  <w:style w:type="character" w:styleId="Hyperlink">
    <w:name w:val="Hyperlink"/>
    <w:basedOn w:val="DefaultParagraphFont"/>
    <w:rsid w:val="00CA75CD"/>
    <w:rPr>
      <w:color w:val="0000FF"/>
      <w:u w:val="single"/>
    </w:rPr>
  </w:style>
  <w:style w:type="paragraph" w:styleId="BalloonText">
    <w:name w:val="Balloon Text"/>
    <w:basedOn w:val="Normal"/>
    <w:semiHidden/>
    <w:rsid w:val="002E44EF"/>
    <w:rPr>
      <w:rFonts w:ascii="Tahoma" w:hAnsi="Tahoma" w:cs="Tahoma"/>
      <w:sz w:val="16"/>
      <w:szCs w:val="16"/>
    </w:rPr>
  </w:style>
  <w:style w:type="paragraph" w:customStyle="1" w:styleId="SCIntroSidebar">
    <w:name w:val="SC Intro Sidebar"/>
    <w:basedOn w:val="SCLine1BodyText"/>
    <w:rsid w:val="001D04A4"/>
    <w:pPr>
      <w:spacing w:line="240" w:lineRule="auto"/>
    </w:pPr>
    <w:rPr>
      <w:rFonts w:ascii="Gotham Medium" w:hAnsi="Gotham Medium" w:cs="Arial"/>
      <w:sz w:val="20"/>
      <w:szCs w:val="22"/>
      <w:lang w:val="es-ES"/>
    </w:rPr>
  </w:style>
  <w:style w:type="paragraph" w:customStyle="1" w:styleId="SCChecklistItem">
    <w:name w:val="SC Checklist Item"/>
    <w:basedOn w:val="SCBodyBullet"/>
    <w:rsid w:val="006B5E12"/>
    <w:pPr>
      <w:numPr>
        <w:numId w:val="16"/>
      </w:numPr>
      <w:ind w:left="288" w:hanging="288"/>
    </w:pPr>
  </w:style>
  <w:style w:type="paragraph" w:customStyle="1" w:styleId="SCChecklistItem-Last">
    <w:name w:val="SC Checklist Item - Last"/>
    <w:basedOn w:val="SCChecklistItem"/>
    <w:rsid w:val="002C3BF4"/>
    <w:pPr>
      <w:numPr>
        <w:numId w:val="24"/>
      </w:numPr>
      <w:spacing w:after="120"/>
      <w:ind w:left="0" w:firstLine="0"/>
    </w:pPr>
  </w:style>
  <w:style w:type="paragraph" w:customStyle="1" w:styleId="SCNumberedList-Last">
    <w:name w:val="SC Numbered List - Last"/>
    <w:basedOn w:val="SCBodyBullet"/>
    <w:rsid w:val="009F07CF"/>
    <w:pPr>
      <w:numPr>
        <w:numId w:val="17"/>
      </w:numPr>
      <w:tabs>
        <w:tab w:val="clear" w:pos="216"/>
      </w:tabs>
      <w:spacing w:after="120"/>
      <w:ind w:left="317" w:hanging="245"/>
    </w:pPr>
  </w:style>
  <w:style w:type="character" w:styleId="CommentReference">
    <w:name w:val="annotation reference"/>
    <w:basedOn w:val="DefaultParagraphFont"/>
    <w:semiHidden/>
    <w:rsid w:val="00A356F4"/>
    <w:rPr>
      <w:sz w:val="16"/>
      <w:szCs w:val="16"/>
    </w:rPr>
  </w:style>
  <w:style w:type="paragraph" w:styleId="CommentText">
    <w:name w:val="annotation text"/>
    <w:basedOn w:val="Normal"/>
    <w:semiHidden/>
    <w:rsid w:val="00A356F4"/>
    <w:rPr>
      <w:sz w:val="20"/>
      <w:szCs w:val="20"/>
    </w:rPr>
  </w:style>
  <w:style w:type="paragraph" w:styleId="CommentSubject">
    <w:name w:val="annotation subject"/>
    <w:basedOn w:val="CommentText"/>
    <w:next w:val="CommentText"/>
    <w:semiHidden/>
    <w:rsid w:val="00A356F4"/>
    <w:rPr>
      <w:b/>
      <w:bCs/>
    </w:rPr>
  </w:style>
  <w:style w:type="paragraph" w:styleId="ListParagraph">
    <w:name w:val="List Paragraph"/>
    <w:basedOn w:val="Normal"/>
    <w:uiPriority w:val="34"/>
    <w:qFormat/>
    <w:rsid w:val="00D33976"/>
    <w:pPr>
      <w:ind w:left="720"/>
      <w:contextualSpacing/>
    </w:pPr>
  </w:style>
  <w:style w:type="paragraph" w:styleId="BodyText">
    <w:name w:val="Body Text"/>
    <w:basedOn w:val="Normal"/>
    <w:link w:val="BodyTextChar"/>
    <w:rsid w:val="00D33976"/>
    <w:pPr>
      <w:spacing w:after="120"/>
    </w:pPr>
  </w:style>
  <w:style w:type="character" w:customStyle="1" w:styleId="BodyTextChar">
    <w:name w:val="Body Text Char"/>
    <w:basedOn w:val="DefaultParagraphFont"/>
    <w:link w:val="BodyText"/>
    <w:rsid w:val="00D33976"/>
    <w:rPr>
      <w:rFonts w:ascii="Minion Pro" w:hAnsi="Minion Pro"/>
      <w:sz w:val="24"/>
      <w:szCs w:val="24"/>
      <w:lang w:eastAsia="ja-JP"/>
    </w:rPr>
  </w:style>
  <w:style w:type="paragraph" w:styleId="Footer">
    <w:name w:val="footer"/>
    <w:basedOn w:val="Normal"/>
    <w:link w:val="FooterChar"/>
    <w:uiPriority w:val="99"/>
    <w:unhideWhenUsed/>
    <w:rsid w:val="00194215"/>
    <w:pPr>
      <w:tabs>
        <w:tab w:val="center" w:pos="4680"/>
        <w:tab w:val="right" w:pos="9360"/>
      </w:tabs>
    </w:pPr>
  </w:style>
  <w:style w:type="character" w:customStyle="1" w:styleId="FooterChar">
    <w:name w:val="Footer Char"/>
    <w:basedOn w:val="DefaultParagraphFont"/>
    <w:link w:val="Footer"/>
    <w:uiPriority w:val="99"/>
    <w:rsid w:val="00194215"/>
    <w:rPr>
      <w:rFonts w:ascii="Minion Pro" w:hAnsi="Minion Pr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attlechildrens.org/research/centers-programs/child-health-behavior-and-development/labs/desai-lab/"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childrens.org/research/centers-programs/child-health-behavior-and-development/labs/desai-la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attlechildrens.org/research/centers-programs/child-health-behavior-and-development/labs/desai-lab/" TargetMode="External"/><Relationship Id="rId4" Type="http://schemas.openxmlformats.org/officeDocument/2006/relationships/webSettings" Target="webSettings.xml"/><Relationship Id="rId9" Type="http://schemas.openxmlformats.org/officeDocument/2006/relationships/hyperlink" Target="https://www.seattlechildrens.org/research/centers-programs/child-health-behavior-and-development/labs/desai-la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PE1087 Helping Prevent Surgical Site Infections</vt:lpstr>
    </vt:vector>
  </TitlesOfParts>
  <Company>Seattle Children's Hospital</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PE1087 Helping Prevent Surgical Site Infections</dc:title>
  <dc:creator>Joe Roza</dc:creator>
  <cp:lastModifiedBy>Kate Orville</cp:lastModifiedBy>
  <cp:revision>2</cp:revision>
  <cp:lastPrinted>2019-02-15T18:21:00Z</cp:lastPrinted>
  <dcterms:created xsi:type="dcterms:W3CDTF">2021-07-13T02:04:00Z</dcterms:created>
  <dcterms:modified xsi:type="dcterms:W3CDTF">2021-07-13T02:04:00Z</dcterms:modified>
  <cp:category>Patient and Family Education</cp:category>
</cp:coreProperties>
</file>