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5D409B"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rPr>
        <w:t>Child Health Notes Instructions:</w:t>
      </w:r>
      <w:r w:rsidR="00042AC8">
        <w:rPr>
          <w:rFonts w:ascii="Arial" w:hAnsi="Arial"/>
        </w:rPr>
        <w:t xml:space="preserve"> </w:t>
      </w:r>
      <w:r w:rsidR="000775DD">
        <w:rPr>
          <w:rFonts w:ascii="Arial" w:hAnsi="Arial" w:cs="Arial"/>
          <w:szCs w:val="24"/>
        </w:rPr>
        <w:t>Adolescent Depression: Screening and Management in Primary Care</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0775DD">
            <w:pPr>
              <w:pStyle w:val="Heading2"/>
              <w:jc w:val="left"/>
              <w:rPr>
                <w:b w:val="0"/>
                <w:szCs w:val="24"/>
              </w:rPr>
            </w:pPr>
            <w:r w:rsidRPr="00522230">
              <w:rPr>
                <w:b w:val="0"/>
                <w:szCs w:val="24"/>
              </w:rPr>
              <w:t xml:space="preserve">Indicate the date for this publication.  For example: </w:t>
            </w:r>
            <w:r w:rsidR="000775DD">
              <w:rPr>
                <w:b w:val="0"/>
                <w:szCs w:val="24"/>
              </w:rPr>
              <w:t>May 2018</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0775DD">
              <w:rPr>
                <w:b w:val="0"/>
                <w:sz w:val="22"/>
                <w:szCs w:val="22"/>
              </w:rPr>
              <w:t>3</w:t>
            </w:r>
            <w:r w:rsidRPr="00255539">
              <w:rPr>
                <w:b w:val="0"/>
                <w:sz w:val="22"/>
                <w:szCs w:val="22"/>
              </w:rPr>
              <w:t>)</w:t>
            </w:r>
          </w:p>
        </w:tc>
        <w:tc>
          <w:tcPr>
            <w:tcW w:w="8460" w:type="dxa"/>
          </w:tcPr>
          <w:p w:rsidR="00961EEE" w:rsidRPr="00522230" w:rsidRDefault="000775DD" w:rsidP="00961EEE">
            <w:pPr>
              <w:pStyle w:val="Heading2"/>
              <w:jc w:val="left"/>
              <w:rPr>
                <w:b w:val="0"/>
                <w:szCs w:val="24"/>
              </w:rPr>
            </w:pPr>
            <w:r>
              <w:rPr>
                <w:b w:val="0"/>
                <w:szCs w:val="24"/>
              </w:rPr>
              <w:t xml:space="preserve">Public Health Nurse </w:t>
            </w:r>
            <w:bookmarkStart w:id="0" w:name="_GoBack"/>
            <w:bookmarkEnd w:id="0"/>
            <w:r w:rsidR="00961EEE" w:rsidRPr="00522230">
              <w:rPr>
                <w:b w:val="0"/>
                <w:szCs w:val="24"/>
              </w:rPr>
              <w:t>Children with Special Health Care Needs (CSHCN) Coordinator for your Local Health Department/District</w:t>
            </w:r>
          </w:p>
        </w:tc>
      </w:tr>
      <w:tr w:rsidR="000D3FE0" w:rsidRPr="00255539" w:rsidTr="007D2E53">
        <w:tc>
          <w:tcPr>
            <w:tcW w:w="895" w:type="dxa"/>
          </w:tcPr>
          <w:p w:rsidR="000D3FE0" w:rsidRPr="00255539" w:rsidRDefault="00583928" w:rsidP="000775DD">
            <w:pPr>
              <w:pStyle w:val="Heading1"/>
              <w:rPr>
                <w:b w:val="0"/>
                <w:sz w:val="22"/>
                <w:szCs w:val="22"/>
              </w:rPr>
            </w:pPr>
            <w:r>
              <w:rPr>
                <w:b w:val="0"/>
                <w:sz w:val="22"/>
                <w:szCs w:val="22"/>
              </w:rPr>
              <w:t>(</w:t>
            </w:r>
            <w:r w:rsidR="000775DD">
              <w:rPr>
                <w:b w:val="0"/>
                <w:sz w:val="22"/>
                <w:szCs w:val="22"/>
              </w:rPr>
              <w:t>4</w:t>
            </w:r>
            <w:r>
              <w:rPr>
                <w:b w:val="0"/>
                <w:sz w:val="22"/>
                <w:szCs w:val="22"/>
              </w:rPr>
              <w:t>)</w:t>
            </w:r>
          </w:p>
        </w:tc>
        <w:tc>
          <w:tcPr>
            <w:tcW w:w="8460" w:type="dxa"/>
          </w:tcPr>
          <w:p w:rsidR="000D3FE0" w:rsidRPr="00522230" w:rsidRDefault="000D3FE0" w:rsidP="00C11F18">
            <w:pPr>
              <w:pStyle w:val="Heading2"/>
              <w:jc w:val="left"/>
              <w:rPr>
                <w:b w:val="0"/>
                <w:szCs w:val="24"/>
              </w:rPr>
            </w:pPr>
            <w:r w:rsidRPr="00522230">
              <w:rPr>
                <w:b w:val="0"/>
                <w:szCs w:val="24"/>
              </w:rPr>
              <w:t>Parent Support program- Use the state contact for Parent to Parent</w:t>
            </w:r>
            <w:r w:rsidR="00C11F18" w:rsidRPr="00522230">
              <w:rPr>
                <w:b w:val="0"/>
                <w:szCs w:val="24"/>
              </w:rPr>
              <w:t xml:space="preserve"> number (</w:t>
            </w:r>
            <w:r w:rsidR="00C11F18" w:rsidRPr="00522230">
              <w:rPr>
                <w:rStyle w:val="Strong"/>
                <w:szCs w:val="24"/>
              </w:rPr>
              <w:t xml:space="preserve">1-800-821-5927) </w:t>
            </w:r>
            <w:r w:rsidRPr="00522230">
              <w:rPr>
                <w:b w:val="0"/>
                <w:szCs w:val="24"/>
              </w:rPr>
              <w:t>or a specific county resource if more appropriate</w:t>
            </w:r>
          </w:p>
          <w:p w:rsidR="00EA0687" w:rsidRPr="00522230" w:rsidRDefault="000775DD" w:rsidP="00EA0687">
            <w:pPr>
              <w:rPr>
                <w:sz w:val="24"/>
                <w:szCs w:val="24"/>
                <w:highlight w:val="yellow"/>
              </w:rPr>
            </w:pPr>
            <w:hyperlink r:id="rId5" w:history="1">
              <w:r w:rsidR="00EA0687" w:rsidRPr="00522230">
                <w:rPr>
                  <w:rStyle w:val="Hyperlink"/>
                  <w:sz w:val="24"/>
                  <w:szCs w:val="24"/>
                </w:rPr>
                <w:t>http://arcwa.org/getsupport/parent_to_parent_p2p_programs</w:t>
              </w:r>
            </w:hyperlink>
          </w:p>
        </w:tc>
      </w:tr>
      <w:tr w:rsidR="000775DD" w:rsidRPr="00255539" w:rsidTr="007D2E53">
        <w:tc>
          <w:tcPr>
            <w:tcW w:w="895" w:type="dxa"/>
          </w:tcPr>
          <w:p w:rsidR="000775DD" w:rsidRPr="00255539" w:rsidRDefault="000775DD" w:rsidP="00961EEE">
            <w:pPr>
              <w:pStyle w:val="Heading1"/>
              <w:rPr>
                <w:b w:val="0"/>
                <w:sz w:val="22"/>
                <w:szCs w:val="22"/>
              </w:rPr>
            </w:pPr>
            <w:r>
              <w:rPr>
                <w:b w:val="0"/>
                <w:sz w:val="22"/>
                <w:szCs w:val="22"/>
              </w:rPr>
              <w:t>(5)</w:t>
            </w:r>
          </w:p>
        </w:tc>
        <w:tc>
          <w:tcPr>
            <w:tcW w:w="8460" w:type="dxa"/>
          </w:tcPr>
          <w:p w:rsidR="000775DD" w:rsidRPr="00522230" w:rsidRDefault="000775DD" w:rsidP="000775DD">
            <w:pPr>
              <w:pStyle w:val="Heading2"/>
              <w:jc w:val="left"/>
              <w:rPr>
                <w:b w:val="0"/>
                <w:szCs w:val="24"/>
              </w:rPr>
            </w:pPr>
            <w:r w:rsidRPr="00522230">
              <w:rPr>
                <w:b w:val="0"/>
                <w:szCs w:val="24"/>
              </w:rPr>
              <w:t xml:space="preserve">Other- are there other county-specific resources you wish to list? Feel free to arrange the local resources in whatever order makes sense for your county. </w:t>
            </w:r>
          </w:p>
          <w:p w:rsidR="000775DD" w:rsidRPr="00522230" w:rsidRDefault="000775DD" w:rsidP="00522230">
            <w:pPr>
              <w:pStyle w:val="Heading2"/>
              <w:jc w:val="left"/>
              <w:rPr>
                <w:b w:val="0"/>
                <w:szCs w:val="24"/>
              </w:rPr>
            </w:pP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4682E"/>
    <w:rsid w:val="000775DD"/>
    <w:rsid w:val="000C25B2"/>
    <w:rsid w:val="000D3FE0"/>
    <w:rsid w:val="00106CDF"/>
    <w:rsid w:val="00115F19"/>
    <w:rsid w:val="001342DB"/>
    <w:rsid w:val="001536DE"/>
    <w:rsid w:val="00215C7A"/>
    <w:rsid w:val="002E446B"/>
    <w:rsid w:val="002E4FB5"/>
    <w:rsid w:val="003379B1"/>
    <w:rsid w:val="00372A5D"/>
    <w:rsid w:val="003A4B78"/>
    <w:rsid w:val="003B63D4"/>
    <w:rsid w:val="003D6699"/>
    <w:rsid w:val="00475091"/>
    <w:rsid w:val="004830FC"/>
    <w:rsid w:val="004C31D3"/>
    <w:rsid w:val="004D0A90"/>
    <w:rsid w:val="004D7231"/>
    <w:rsid w:val="00522230"/>
    <w:rsid w:val="00583928"/>
    <w:rsid w:val="005E1E3A"/>
    <w:rsid w:val="00606C5C"/>
    <w:rsid w:val="00627E49"/>
    <w:rsid w:val="006C502D"/>
    <w:rsid w:val="006F2CA6"/>
    <w:rsid w:val="007B6FE9"/>
    <w:rsid w:val="007D2E53"/>
    <w:rsid w:val="008273DB"/>
    <w:rsid w:val="008F6E10"/>
    <w:rsid w:val="00961EEE"/>
    <w:rsid w:val="00971CEB"/>
    <w:rsid w:val="009E5265"/>
    <w:rsid w:val="00A04B0D"/>
    <w:rsid w:val="00A10867"/>
    <w:rsid w:val="00A12AFD"/>
    <w:rsid w:val="00AA1A46"/>
    <w:rsid w:val="00B22FE8"/>
    <w:rsid w:val="00C11F18"/>
    <w:rsid w:val="00C13BCC"/>
    <w:rsid w:val="00CE22B3"/>
    <w:rsid w:val="00E10042"/>
    <w:rsid w:val="00EA0687"/>
    <w:rsid w:val="00EE0439"/>
    <w:rsid w:val="00F141B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wa.org/getsupport/parent_to_parent_p2p_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2016-05-10T20:15:00Z</cp:lastPrinted>
  <dcterms:created xsi:type="dcterms:W3CDTF">2018-05-08T23:46:00Z</dcterms:created>
  <dcterms:modified xsi:type="dcterms:W3CDTF">2018-05-08T23:51:00Z</dcterms:modified>
</cp:coreProperties>
</file>