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8E6" w:rsidRDefault="00D218E6" w:rsidP="00D218E6">
      <w:pPr>
        <w:pStyle w:val="Heading5"/>
      </w:pPr>
      <w:r>
        <w:t>(Date)</w:t>
      </w:r>
    </w:p>
    <w:p w:rsidR="00D218E6" w:rsidRDefault="00D218E6" w:rsidP="00D218E6">
      <w:pPr>
        <w:pStyle w:val="Heading1"/>
        <w:numPr>
          <w:ilvl w:val="0"/>
          <w:numId w:val="3"/>
        </w:numPr>
      </w:pPr>
      <w:r>
        <w:t xml:space="preserve">County Child Health Notes  </w:t>
      </w:r>
    </w:p>
    <w:p w:rsidR="00D218E6" w:rsidRDefault="00D218E6" w:rsidP="00D218E6">
      <w:pPr>
        <w:pStyle w:val="BodyText"/>
        <w:ind w:right="-1800"/>
      </w:pPr>
      <w:r>
        <w:t>Promoting early identification and partnerships between families, primary health care providers &amp; the community.</w:t>
      </w:r>
    </w:p>
    <w:p w:rsidR="00D218E6" w:rsidRDefault="00FB2239" w:rsidP="00D218E6">
      <w:pPr>
        <w:pStyle w:val="BodyText"/>
        <w:ind w:right="-1620"/>
      </w:pPr>
      <w:r>
        <w:rPr>
          <w:noProof/>
        </w:rPr>
        <mc:AlternateContent>
          <mc:Choice Requires="wps">
            <w:drawing>
              <wp:anchor distT="4294967293" distB="4294967293" distL="114300" distR="114300" simplePos="0" relativeHeight="251659264" behindDoc="0" locked="0" layoutInCell="1" allowOverlap="1" wp14:anchorId="7842EE3C" wp14:editId="3ABA75B9">
                <wp:simplePos x="0" y="0"/>
                <wp:positionH relativeFrom="column">
                  <wp:posOffset>-113030</wp:posOffset>
                </wp:positionH>
                <wp:positionV relativeFrom="paragraph">
                  <wp:posOffset>86994</wp:posOffset>
                </wp:positionV>
                <wp:extent cx="6583680" cy="0"/>
                <wp:effectExtent l="0" t="25400" r="20320" b="25400"/>
                <wp:wrapNone/>
                <wp:docPr id="2" name="Line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8368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line id="Line 27" o:spid="_x0000_s1026" style="position:absolute;z-index:251659264;visibility:visible;mso-wrap-style:square;mso-width-percent:0;mso-height-percent:0;mso-wrap-distance-left:9pt;mso-wrap-distance-top:-3emu;mso-wrap-distance-right:9pt;mso-wrap-distance-bottom:-3emu;mso-position-horizontal:absolute;mso-position-horizontal-relative:text;mso-position-vertical:absolute;mso-position-vertical-relative:text;mso-width-percent:0;mso-height-percent:0;mso-width-relative:page;mso-height-relative:page" from="-8.85pt,6.85pt" to="509.55pt,6.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" strokeweight="3pt">
                <v:stroke linestyle="thinThin"/>
              </v:line>
            </w:pict>
          </mc:Fallback>
        </mc:AlternateContent>
      </w:r>
    </w:p>
    <w:p w:rsidR="00D218E6" w:rsidRDefault="00D218E6" w:rsidP="00D218E6">
      <w:pPr>
        <w:rPr>
          <w:sz w:val="18"/>
        </w:rPr>
      </w:pPr>
      <w:r>
        <w:rPr>
          <w:rFonts w:ascii="Arial" w:hAnsi="Arial" w:cs="Arial"/>
          <w:sz w:val="18"/>
        </w:rPr>
        <w:t>Distributed by</w:t>
      </w:r>
      <w:r>
        <w:rPr>
          <w:sz w:val="18"/>
        </w:rPr>
        <w:t>: (2)</w:t>
      </w:r>
    </w:p>
    <w:p w:rsidR="00D218E6" w:rsidRDefault="00D218E6" w:rsidP="00D218E6">
      <w:pPr>
        <w:ind w:right="-360"/>
        <w:rPr>
          <w:sz w:val="18"/>
        </w:rPr>
      </w:pPr>
      <w:r>
        <w:rPr>
          <w:rFonts w:ascii="Arial" w:hAnsi="Arial" w:cs="Arial"/>
          <w:sz w:val="18"/>
        </w:rPr>
        <w:t>Contributors:</w:t>
      </w:r>
      <w:r>
        <w:rPr>
          <w:sz w:val="18"/>
        </w:rPr>
        <w:t xml:space="preserve"> Washington State Department of Health and U</w:t>
      </w:r>
      <w:r w:rsidR="00E102A4">
        <w:rPr>
          <w:sz w:val="18"/>
        </w:rPr>
        <w:t xml:space="preserve">niversity of </w:t>
      </w:r>
      <w:r>
        <w:rPr>
          <w:sz w:val="18"/>
        </w:rPr>
        <w:t>W</w:t>
      </w:r>
      <w:r w:rsidR="00E102A4">
        <w:rPr>
          <w:sz w:val="18"/>
        </w:rPr>
        <w:t>ashington</w:t>
      </w:r>
      <w:r>
        <w:rPr>
          <w:sz w:val="18"/>
        </w:rPr>
        <w:t xml:space="preserve"> – Center on Human Development &amp; Disability</w:t>
      </w:r>
    </w:p>
    <w:p w:rsidR="00D218E6" w:rsidRDefault="00D218E6" w:rsidP="00D218E6">
      <w:pPr>
        <w:ind w:right="-360"/>
        <w:rPr>
          <w:sz w:val="18"/>
        </w:rPr>
      </w:pPr>
      <w:r>
        <w:rPr>
          <w:sz w:val="18"/>
        </w:rPr>
        <w:t>Written by Anne M. Leavitt, MD</w:t>
      </w:r>
      <w:r w:rsidR="000F4CE5">
        <w:rPr>
          <w:sz w:val="18"/>
        </w:rPr>
        <w:t>, and Katherine A. TeKolste, MD</w:t>
      </w:r>
    </w:p>
    <w:p w:rsidR="00694333" w:rsidRDefault="00E4431E" w:rsidP="009205D5">
      <w:pPr>
        <w:pStyle w:val="CHN-Head1"/>
        <w:rPr>
          <w:caps/>
        </w:rPr>
      </w:pPr>
      <w:bookmarkStart w:id="0" w:name="_GoBack"/>
      <w:r>
        <w:rPr>
          <w:i/>
          <w:noProof/>
          <w:sz w:val="20"/>
          <w:szCs w:val="20"/>
          <w:lang w:eastAsia="en-US"/>
        </w:rPr>
        <w:drawing>
          <wp:anchor distT="0" distB="182880" distL="114300" distR="114300" simplePos="0" relativeHeight="251665408" behindDoc="1" locked="0" layoutInCell="1" allowOverlap="1" wp14:anchorId="1E4312D9" wp14:editId="0E36E41B">
            <wp:simplePos x="0" y="0"/>
            <wp:positionH relativeFrom="column">
              <wp:posOffset>-118745</wp:posOffset>
            </wp:positionH>
            <wp:positionV relativeFrom="paragraph">
              <wp:posOffset>245745</wp:posOffset>
            </wp:positionV>
            <wp:extent cx="1124712" cy="1197864"/>
            <wp:effectExtent l="0" t="0" r="0" b="2540"/>
            <wp:wrapSquare wrapText="bothSides"/>
            <wp:docPr id="3" name="Picture 4" descr="E:\CHN\Encopresi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HN\Encopresis.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24712" cy="119786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952B4" w:rsidRPr="000952B4">
        <w:rPr>
          <w:caps/>
        </w:rPr>
        <w:t>FECAL INCONTINENCE (</w:t>
      </w:r>
      <w:r w:rsidR="00694333" w:rsidRPr="000952B4">
        <w:rPr>
          <w:caps/>
        </w:rPr>
        <w:t>Encopresis</w:t>
      </w:r>
      <w:r w:rsidR="000952B4" w:rsidRPr="000952B4">
        <w:rPr>
          <w:caps/>
        </w:rPr>
        <w:t>)</w:t>
      </w:r>
      <w:r w:rsidR="000952B4">
        <w:rPr>
          <w:caps/>
        </w:rPr>
        <w:t xml:space="preserve"> </w:t>
      </w:r>
      <w:r w:rsidR="00F71411">
        <w:rPr>
          <w:caps/>
        </w:rPr>
        <w:t>In Childhoo</w:t>
      </w:r>
      <w:bookmarkEnd w:id="0"/>
      <w:r w:rsidR="00F71411">
        <w:rPr>
          <w:caps/>
        </w:rPr>
        <w:t>d</w:t>
      </w:r>
    </w:p>
    <w:p w:rsidR="00B678D1" w:rsidRPr="00B678D1" w:rsidRDefault="00B678D1" w:rsidP="00B678D1">
      <w:pPr>
        <w:pStyle w:val="CHN-Body"/>
      </w:pPr>
      <w:r w:rsidRPr="00992EF0">
        <w:rPr>
          <w:i/>
        </w:rPr>
        <w:t>Constipation</w:t>
      </w:r>
      <w:r>
        <w:t xml:space="preserve">, </w:t>
      </w:r>
      <w:r w:rsidRPr="00963229">
        <w:rPr>
          <w:rFonts w:ascii="Times" w:hAnsi="Times" w:cs="Times"/>
        </w:rPr>
        <w:t>defined as either a decrease in t</w:t>
      </w:r>
      <w:r>
        <w:rPr>
          <w:rFonts w:ascii="Times" w:hAnsi="Times" w:cs="Times"/>
        </w:rPr>
        <w:t>he frequency of bowel movements</w:t>
      </w:r>
      <w:r w:rsidRPr="00963229">
        <w:rPr>
          <w:rFonts w:ascii="Times" w:hAnsi="Times" w:cs="Times"/>
        </w:rPr>
        <w:t xml:space="preserve"> or the painful passage of bowel movements</w:t>
      </w:r>
      <w:r>
        <w:rPr>
          <w:rFonts w:ascii="Times" w:hAnsi="Times" w:cs="Times"/>
        </w:rPr>
        <w:t>,</w:t>
      </w:r>
      <w:r>
        <w:t xml:space="preserve"> is a common childhood problem.  Chronic constipation accounts for approximately 5% of visits to a primary care provider, and 25% of visits to a pediatric gastroenterologist. Only a small number of children have an organic cause for constipation.  Chronic constipation can lead to </w:t>
      </w:r>
      <w:r w:rsidRPr="00992EF0">
        <w:rPr>
          <w:i/>
        </w:rPr>
        <w:t>fecal incontinence</w:t>
      </w:r>
      <w:r>
        <w:t xml:space="preserve">. Most fecal incontinence is related to retained stool or impaction (i.e. </w:t>
      </w:r>
      <w:r>
        <w:rPr>
          <w:i/>
        </w:rPr>
        <w:t>constipation-associated fecal incontinence)</w:t>
      </w:r>
      <w:r>
        <w:t xml:space="preserve">, but </w:t>
      </w:r>
      <w:r w:rsidRPr="001076D2">
        <w:t>approximately 20%</w:t>
      </w:r>
      <w:r>
        <w:t xml:space="preserve"> of children seen in a sub-specialty clinic have </w:t>
      </w:r>
      <w:r>
        <w:rPr>
          <w:i/>
        </w:rPr>
        <w:t>non-</w:t>
      </w:r>
      <w:r w:rsidRPr="00992EF0">
        <w:rPr>
          <w:i/>
        </w:rPr>
        <w:t>retentive fecal incontinence</w:t>
      </w:r>
      <w:r>
        <w:rPr>
          <w:i/>
          <w:vertAlign w:val="superscript"/>
        </w:rPr>
        <w:t>1</w:t>
      </w:r>
      <w:r>
        <w:t xml:space="preserve">.  Once functional constipation is diagnosed and treated, it can take 6-12 </w:t>
      </w:r>
      <w:r w:rsidR="001A733C">
        <w:t xml:space="preserve">(or more) </w:t>
      </w:r>
      <w:r>
        <w:t xml:space="preserve">months of management for a child’s stool pattern and bowel function to return to normal. </w:t>
      </w:r>
    </w:p>
    <w:tbl>
      <w:tblPr>
        <w:tblStyle w:val="TableGrid"/>
        <w:tblW w:w="10980" w:type="dxa"/>
        <w:tblInd w:w="-72" w:type="dxa"/>
        <w:tblBorders>
          <w:top w:val="single" w:sz="6" w:space="0" w:color="1F497D" w:themeColor="text2"/>
          <w:left w:val="single" w:sz="6" w:space="0" w:color="1F497D" w:themeColor="text2"/>
          <w:bottom w:val="single" w:sz="6" w:space="0" w:color="1F497D" w:themeColor="text2"/>
          <w:right w:val="single" w:sz="6" w:space="0" w:color="1F497D" w:themeColor="text2"/>
          <w:insideH w:val="single" w:sz="6" w:space="0" w:color="1F497D" w:themeColor="text2"/>
          <w:insideV w:val="single" w:sz="6" w:space="0" w:color="1F497D" w:themeColor="text2"/>
        </w:tblBorders>
        <w:tblLook w:val="04A0" w:firstRow="1" w:lastRow="0" w:firstColumn="1" w:lastColumn="0" w:noHBand="0" w:noVBand="1"/>
      </w:tblPr>
      <w:tblGrid>
        <w:gridCol w:w="5400"/>
        <w:gridCol w:w="5580"/>
      </w:tblGrid>
      <w:tr w:rsidR="009205D5" w:rsidTr="00CA0EFE">
        <w:tc>
          <w:tcPr>
            <w:tcW w:w="10980" w:type="dxa"/>
            <w:gridSpan w:val="2"/>
            <w:shd w:val="clear" w:color="auto" w:fill="DBE5F1" w:themeFill="accent1" w:themeFillTint="33"/>
          </w:tcPr>
          <w:p w:rsidR="009205D5" w:rsidRPr="00CA0EFE" w:rsidRDefault="000940C2" w:rsidP="000940C2">
            <w:pPr>
              <w:pStyle w:val="CHN-Head2"/>
              <w:jc w:val="center"/>
              <w:rPr>
                <w:sz w:val="24"/>
                <w:szCs w:val="24"/>
              </w:rPr>
            </w:pPr>
            <w:r w:rsidRPr="00CA0EFE">
              <w:rPr>
                <w:color w:val="365F91" w:themeColor="accent1" w:themeShade="BF"/>
                <w:sz w:val="24"/>
                <w:szCs w:val="24"/>
              </w:rPr>
              <w:t>DEFINITIONS</w:t>
            </w:r>
          </w:p>
        </w:tc>
      </w:tr>
      <w:tr w:rsidR="00E4431E" w:rsidTr="00E4431E">
        <w:trPr>
          <w:trHeight w:val="1263"/>
        </w:trPr>
        <w:tc>
          <w:tcPr>
            <w:tcW w:w="5400" w:type="dxa"/>
            <w:tcBorders>
              <w:bottom w:val="single" w:sz="4" w:space="0" w:color="auto"/>
            </w:tcBorders>
          </w:tcPr>
          <w:p w:rsidR="00E4431E" w:rsidRPr="00BE1963" w:rsidRDefault="00E4431E" w:rsidP="00B678D1">
            <w:pPr>
              <w:pStyle w:val="CHN-Body"/>
              <w:spacing w:beforeLines="40" w:before="96" w:afterLines="40" w:after="96"/>
              <w:rPr>
                <w:sz w:val="20"/>
                <w:szCs w:val="20"/>
              </w:rPr>
            </w:pPr>
            <w:r w:rsidRPr="00E4431E">
              <w:rPr>
                <w:b/>
                <w:i/>
                <w:sz w:val="20"/>
                <w:szCs w:val="20"/>
                <w:u w:val="single"/>
              </w:rPr>
              <w:t>Functional constipation</w:t>
            </w:r>
            <w:r w:rsidRPr="00E4431E">
              <w:rPr>
                <w:sz w:val="20"/>
                <w:szCs w:val="20"/>
                <w:u w:val="single"/>
              </w:rPr>
              <w:t xml:space="preserve"> </w:t>
            </w:r>
            <w:r>
              <w:rPr>
                <w:sz w:val="20"/>
                <w:szCs w:val="20"/>
              </w:rPr>
              <w:t xml:space="preserve">- </w:t>
            </w:r>
            <w:r w:rsidRPr="00CA0EFE">
              <w:rPr>
                <w:sz w:val="20"/>
                <w:szCs w:val="20"/>
              </w:rPr>
              <w:t xml:space="preserve">An umbrella term for constipation without evidence of pathology, such as a structural, neurologic or other disorder (e.g. tethered spinal cord, </w:t>
            </w:r>
            <w:proofErr w:type="spellStart"/>
            <w:r w:rsidRPr="00CA0EFE">
              <w:rPr>
                <w:sz w:val="20"/>
                <w:szCs w:val="20"/>
              </w:rPr>
              <w:t>Hirschsprung</w:t>
            </w:r>
            <w:proofErr w:type="spellEnd"/>
            <w:r w:rsidRPr="00CA0EFE">
              <w:rPr>
                <w:sz w:val="20"/>
                <w:szCs w:val="20"/>
              </w:rPr>
              <w:t xml:space="preserve"> disease, </w:t>
            </w:r>
            <w:r>
              <w:rPr>
                <w:sz w:val="20"/>
                <w:szCs w:val="20"/>
              </w:rPr>
              <w:t xml:space="preserve">medication </w:t>
            </w:r>
            <w:r w:rsidRPr="00CA0EFE">
              <w:rPr>
                <w:sz w:val="20"/>
                <w:szCs w:val="20"/>
              </w:rPr>
              <w:t>effects)</w:t>
            </w:r>
            <w:r>
              <w:rPr>
                <w:sz w:val="20"/>
                <w:szCs w:val="20"/>
              </w:rPr>
              <w:t>.</w:t>
            </w:r>
          </w:p>
        </w:tc>
        <w:tc>
          <w:tcPr>
            <w:tcW w:w="5580" w:type="dxa"/>
          </w:tcPr>
          <w:p w:rsidR="00E4431E" w:rsidRPr="00CA0EFE" w:rsidRDefault="00E4431E" w:rsidP="00B678D1">
            <w:pPr>
              <w:pStyle w:val="CHN-Body"/>
              <w:spacing w:beforeLines="40" w:before="96" w:afterLines="40" w:after="96"/>
              <w:rPr>
                <w:sz w:val="20"/>
                <w:szCs w:val="20"/>
              </w:rPr>
            </w:pPr>
            <w:r w:rsidRPr="00E4431E">
              <w:rPr>
                <w:b/>
                <w:i/>
                <w:sz w:val="20"/>
                <w:szCs w:val="20"/>
                <w:u w:val="single"/>
              </w:rPr>
              <w:t>Fecal incontinence (soiling, encopresis)</w:t>
            </w:r>
            <w:r>
              <w:rPr>
                <w:b/>
                <w:i/>
                <w:sz w:val="20"/>
                <w:szCs w:val="20"/>
              </w:rPr>
              <w:t xml:space="preserve"> </w:t>
            </w:r>
            <w:r>
              <w:rPr>
                <w:sz w:val="20"/>
                <w:szCs w:val="20"/>
              </w:rPr>
              <w:t>- B</w:t>
            </w:r>
            <w:r w:rsidRPr="00CA0EFE">
              <w:rPr>
                <w:sz w:val="20"/>
                <w:szCs w:val="20"/>
              </w:rPr>
              <w:t>owel movements</w:t>
            </w:r>
            <w:r>
              <w:rPr>
                <w:sz w:val="20"/>
                <w:szCs w:val="20"/>
              </w:rPr>
              <w:t xml:space="preserve"> often occurring </w:t>
            </w:r>
            <w:r w:rsidRPr="00CA0EFE">
              <w:rPr>
                <w:sz w:val="20"/>
                <w:szCs w:val="20"/>
              </w:rPr>
              <w:t>in places other than the toilet</w:t>
            </w:r>
            <w:r>
              <w:rPr>
                <w:sz w:val="20"/>
                <w:szCs w:val="20"/>
              </w:rPr>
              <w:t xml:space="preserve"> in</w:t>
            </w:r>
            <w:r w:rsidRPr="00CA0EFE">
              <w:rPr>
                <w:sz w:val="20"/>
                <w:szCs w:val="20"/>
              </w:rPr>
              <w:t xml:space="preserve"> a </w:t>
            </w:r>
            <w:r w:rsidRPr="00CA0EFE">
              <w:rPr>
                <w:i/>
                <w:sz w:val="20"/>
                <w:szCs w:val="20"/>
                <w:u w:val="single"/>
              </w:rPr>
              <w:t>toilet-trained</w:t>
            </w:r>
            <w:r>
              <w:rPr>
                <w:sz w:val="20"/>
                <w:szCs w:val="20"/>
              </w:rPr>
              <w:t xml:space="preserve"> child (e.g. </w:t>
            </w:r>
            <w:r w:rsidRPr="00CA0EFE">
              <w:rPr>
                <w:sz w:val="20"/>
                <w:szCs w:val="20"/>
              </w:rPr>
              <w:t>stool leakage into u</w:t>
            </w:r>
            <w:r>
              <w:rPr>
                <w:sz w:val="20"/>
                <w:szCs w:val="20"/>
              </w:rPr>
              <w:t>nderwear</w:t>
            </w:r>
            <w:r w:rsidRPr="00CA0EFE">
              <w:rPr>
                <w:sz w:val="20"/>
                <w:szCs w:val="20"/>
              </w:rPr>
              <w:t xml:space="preserve"> or a bowel movement while asleep</w:t>
            </w:r>
            <w:r>
              <w:rPr>
                <w:sz w:val="20"/>
                <w:szCs w:val="20"/>
              </w:rPr>
              <w:t>).  Fecal incontinence can be retentive or non-retentive.</w:t>
            </w:r>
          </w:p>
        </w:tc>
      </w:tr>
      <w:tr w:rsidR="00E4431E" w:rsidTr="00E4431E">
        <w:tc>
          <w:tcPr>
            <w:tcW w:w="5400" w:type="dxa"/>
            <w:tcBorders>
              <w:top w:val="single" w:sz="4" w:space="0" w:color="auto"/>
            </w:tcBorders>
          </w:tcPr>
          <w:p w:rsidR="00E4431E" w:rsidRPr="00226BCD" w:rsidRDefault="00A41C4B" w:rsidP="00B678D1">
            <w:pPr>
              <w:pStyle w:val="CHN-Body"/>
              <w:spacing w:beforeLines="40" w:before="96" w:afterLines="40" w:after="96"/>
              <w:rPr>
                <w:sz w:val="20"/>
                <w:szCs w:val="20"/>
              </w:rPr>
            </w:pPr>
            <w:r>
              <w:rPr>
                <w:b/>
                <w:i/>
                <w:sz w:val="20"/>
                <w:szCs w:val="20"/>
                <w:u w:val="single"/>
              </w:rPr>
              <w:t>Constipation-associated (r</w:t>
            </w:r>
            <w:r w:rsidR="00E4431E" w:rsidRPr="00E4431E">
              <w:rPr>
                <w:b/>
                <w:i/>
                <w:sz w:val="20"/>
                <w:szCs w:val="20"/>
                <w:u w:val="single"/>
              </w:rPr>
              <w:t>etentive) fecal incontinence</w:t>
            </w:r>
            <w:r w:rsidR="00E4431E" w:rsidRPr="00E4431E">
              <w:rPr>
                <w:sz w:val="20"/>
                <w:szCs w:val="20"/>
                <w:u w:val="single"/>
              </w:rPr>
              <w:t xml:space="preserve"> </w:t>
            </w:r>
            <w:r w:rsidR="00E4431E">
              <w:rPr>
                <w:sz w:val="20"/>
                <w:szCs w:val="20"/>
              </w:rPr>
              <w:t xml:space="preserve">– Fecal incontinence associated with chronic presence of rectal stool, often impaction. </w:t>
            </w:r>
          </w:p>
        </w:tc>
        <w:tc>
          <w:tcPr>
            <w:tcW w:w="5580" w:type="dxa"/>
          </w:tcPr>
          <w:p w:rsidR="00E4431E" w:rsidRPr="001076D2" w:rsidRDefault="00E4431E" w:rsidP="00B678D1">
            <w:pPr>
              <w:pStyle w:val="CHN-Head2"/>
              <w:spacing w:beforeLines="40" w:before="96" w:afterLines="40" w:after="96"/>
              <w:rPr>
                <w:i/>
                <w:sz w:val="20"/>
                <w:szCs w:val="20"/>
                <w:vertAlign w:val="superscript"/>
              </w:rPr>
            </w:pPr>
            <w:r w:rsidRPr="00E4431E">
              <w:rPr>
                <w:i/>
                <w:sz w:val="20"/>
                <w:szCs w:val="20"/>
                <w:u w:val="single"/>
              </w:rPr>
              <w:t xml:space="preserve">Non-retentive fecal incontinence </w:t>
            </w:r>
            <w:r>
              <w:rPr>
                <w:i/>
                <w:sz w:val="20"/>
                <w:szCs w:val="20"/>
              </w:rPr>
              <w:t xml:space="preserve">- </w:t>
            </w:r>
            <w:r w:rsidRPr="00CA0EFE">
              <w:rPr>
                <w:b w:val="0"/>
                <w:sz w:val="20"/>
                <w:szCs w:val="20"/>
              </w:rPr>
              <w:t>Fecal incontinence without any e</w:t>
            </w:r>
            <w:r>
              <w:rPr>
                <w:b w:val="0"/>
                <w:sz w:val="20"/>
                <w:szCs w:val="20"/>
              </w:rPr>
              <w:t>vidence of constipation or presence of rectal stool in a child older than 4 years</w:t>
            </w:r>
            <w:r w:rsidR="00A41C4B">
              <w:rPr>
                <w:b w:val="0"/>
                <w:sz w:val="20"/>
                <w:szCs w:val="20"/>
              </w:rPr>
              <w:t>.</w:t>
            </w:r>
          </w:p>
        </w:tc>
      </w:tr>
    </w:tbl>
    <w:p w:rsidR="00694333" w:rsidRPr="00CA0EFE" w:rsidRDefault="000E27A7" w:rsidP="000E27A7">
      <w:pPr>
        <w:pStyle w:val="CHN-Head1"/>
        <w:rPr>
          <w:color w:val="365F91" w:themeColor="accent1" w:themeShade="BF"/>
          <w:sz w:val="24"/>
          <w:szCs w:val="24"/>
        </w:rPr>
      </w:pPr>
      <w:r w:rsidRPr="00CA0EFE">
        <w:rPr>
          <w:color w:val="365F91" w:themeColor="accent1" w:themeShade="BF"/>
          <w:sz w:val="24"/>
          <w:szCs w:val="24"/>
        </w:rPr>
        <w:t>PRESENTATION</w:t>
      </w:r>
    </w:p>
    <w:p w:rsidR="00AE2949" w:rsidRDefault="00AE2949" w:rsidP="009205D5">
      <w:pPr>
        <w:pStyle w:val="CHN-Body"/>
        <w:rPr>
          <w:b/>
        </w:rPr>
      </w:pPr>
      <w:r w:rsidRPr="0019700D">
        <w:t xml:space="preserve">It is important to distinguish between </w:t>
      </w:r>
      <w:r w:rsidRPr="00AE2949">
        <w:rPr>
          <w:i/>
        </w:rPr>
        <w:t>constipation-associated fecal incontinence</w:t>
      </w:r>
      <w:r>
        <w:t xml:space="preserve"> and </w:t>
      </w:r>
      <w:r w:rsidRPr="00AE2949">
        <w:rPr>
          <w:i/>
        </w:rPr>
        <w:t>non-retentive fecal incontinence</w:t>
      </w:r>
      <w:r>
        <w:t xml:space="preserve">, </w:t>
      </w:r>
      <w:r w:rsidRPr="0019700D">
        <w:t xml:space="preserve">since the </w:t>
      </w:r>
      <w:r w:rsidR="009361A6">
        <w:t xml:space="preserve">initial </w:t>
      </w:r>
      <w:r w:rsidRPr="0019700D">
        <w:t>treatment is different</w:t>
      </w:r>
      <w:r w:rsidRPr="007D22B7">
        <w:t xml:space="preserve">.  </w:t>
      </w:r>
      <w:r w:rsidR="001F611F">
        <w:t>A good history can help to distinguish between them.</w:t>
      </w:r>
    </w:p>
    <w:p w:rsidR="00694333" w:rsidRPr="001A733C" w:rsidRDefault="00694333" w:rsidP="009205D5">
      <w:pPr>
        <w:pStyle w:val="CHN-Body"/>
        <w:rPr>
          <w:i/>
        </w:rPr>
      </w:pPr>
      <w:r w:rsidRPr="00015B54">
        <w:rPr>
          <w:b/>
        </w:rPr>
        <w:t>Constipation-associated fecal incontinence:</w:t>
      </w:r>
      <w:r>
        <w:t xml:space="preserve"> A child who experiences a single painful bowel movement may begin to avoid passing stool.  Stool accumulates in the rectum and becomes hard and even more painful to pass. Eventually, the rectal enlargement causes loss of sensation and a decrease in the perception of the urge to defecate.  Semi-solid stool can leak onto the perianal skin and clothing</w:t>
      </w:r>
      <w:r w:rsidRPr="00B76811">
        <w:t>.</w:t>
      </w:r>
      <w:r w:rsidR="00AE2949">
        <w:t xml:space="preserve"> </w:t>
      </w:r>
      <w:r w:rsidR="00AE2949" w:rsidRPr="00EE44F2">
        <w:rPr>
          <w:b/>
        </w:rPr>
        <w:t xml:space="preserve">Stools that clog the toilet, as well as incontinence during sleep, strongly suggest underlying constipation. </w:t>
      </w:r>
      <w:r w:rsidRPr="00B76811">
        <w:rPr>
          <w:i/>
        </w:rPr>
        <w:t xml:space="preserve">A child may also present with </w:t>
      </w:r>
      <w:r w:rsidR="00B76811" w:rsidRPr="00B76811">
        <w:rPr>
          <w:i/>
        </w:rPr>
        <w:t xml:space="preserve">secondary </w:t>
      </w:r>
      <w:r w:rsidRPr="00B76811">
        <w:rPr>
          <w:i/>
        </w:rPr>
        <w:t>urinary</w:t>
      </w:r>
      <w:r w:rsidR="00B76811" w:rsidRPr="00B76811">
        <w:rPr>
          <w:i/>
        </w:rPr>
        <w:t xml:space="preserve"> incontinence</w:t>
      </w:r>
      <w:r w:rsidR="001A733C">
        <w:rPr>
          <w:i/>
        </w:rPr>
        <w:t xml:space="preserve"> due to the large stool burden</w:t>
      </w:r>
      <w:r w:rsidRPr="00B76811">
        <w:rPr>
          <w:i/>
        </w:rPr>
        <w:t>.</w:t>
      </w:r>
      <w:r w:rsidRPr="0019700D">
        <w:rPr>
          <w:b/>
          <w:i/>
        </w:rPr>
        <w:t xml:space="preserve"> </w:t>
      </w:r>
    </w:p>
    <w:p w:rsidR="001A733C" w:rsidRDefault="002E7D82" w:rsidP="009205D5">
      <w:pPr>
        <w:pStyle w:val="CHN-Body"/>
      </w:pPr>
      <w:r>
        <w:rPr>
          <w:b/>
        </w:rPr>
        <w:t>N</w:t>
      </w:r>
      <w:r w:rsidR="00F55DE7">
        <w:rPr>
          <w:b/>
        </w:rPr>
        <w:t>o</w:t>
      </w:r>
      <w:r w:rsidR="00B3147D">
        <w:rPr>
          <w:b/>
        </w:rPr>
        <w:t>n-</w:t>
      </w:r>
      <w:r w:rsidRPr="002E7D82">
        <w:rPr>
          <w:b/>
        </w:rPr>
        <w:t>retentive fecal incontinence</w:t>
      </w:r>
      <w:r>
        <w:t>:</w:t>
      </w:r>
      <w:r w:rsidRPr="0019700D">
        <w:t xml:space="preserve"> </w:t>
      </w:r>
      <w:r w:rsidR="00AE2949">
        <w:t>Children with non-retentive fecal incontinence usually have full bowel movements in their clothing, rather than just soiling.  Episodes tend to occur during the afternoon and evening</w:t>
      </w:r>
    </w:p>
    <w:p w:rsidR="009205D5" w:rsidRPr="00CA0EFE" w:rsidRDefault="000E27A7" w:rsidP="000E27A7">
      <w:pPr>
        <w:pStyle w:val="CHN-Head1"/>
        <w:rPr>
          <w:sz w:val="24"/>
          <w:szCs w:val="24"/>
        </w:rPr>
      </w:pPr>
      <w:r w:rsidRPr="00CA0EFE">
        <w:rPr>
          <w:color w:val="365F91" w:themeColor="accent1" w:themeShade="BF"/>
          <w:sz w:val="24"/>
          <w:szCs w:val="24"/>
        </w:rPr>
        <w:t>EVALUATION</w:t>
      </w:r>
    </w:p>
    <w:p w:rsidR="009205D5" w:rsidRDefault="001F611F" w:rsidP="009205D5">
      <w:pPr>
        <w:pStyle w:val="CHN-Body"/>
      </w:pPr>
      <w:r>
        <w:rPr>
          <w:iCs/>
        </w:rPr>
        <w:t xml:space="preserve">The first step is a </w:t>
      </w:r>
      <w:r w:rsidRPr="001F611F">
        <w:rPr>
          <w:b/>
          <w:iCs/>
        </w:rPr>
        <w:t>careful history</w:t>
      </w:r>
      <w:r>
        <w:rPr>
          <w:iCs/>
        </w:rPr>
        <w:t>, including</w:t>
      </w:r>
      <w:r w:rsidR="007D22B7" w:rsidRPr="007D22B7">
        <w:rPr>
          <w:iCs/>
        </w:rPr>
        <w:t xml:space="preserve"> stool characteristics and patterns, </w:t>
      </w:r>
      <w:r w:rsidR="0023665C">
        <w:rPr>
          <w:iCs/>
        </w:rPr>
        <w:t xml:space="preserve">medications, </w:t>
      </w:r>
      <w:r w:rsidR="007D22B7" w:rsidRPr="007D22B7">
        <w:rPr>
          <w:iCs/>
        </w:rPr>
        <w:t>d</w:t>
      </w:r>
      <w:r>
        <w:rPr>
          <w:iCs/>
        </w:rPr>
        <w:t>ietary habits and growth</w:t>
      </w:r>
      <w:r w:rsidR="007D22B7" w:rsidRPr="007D22B7">
        <w:rPr>
          <w:iCs/>
        </w:rPr>
        <w:t xml:space="preserve">.  The next step is an </w:t>
      </w:r>
      <w:r w:rsidR="007D22B7" w:rsidRPr="001F611F">
        <w:rPr>
          <w:b/>
          <w:iCs/>
        </w:rPr>
        <w:t>abdominal and rectal exam</w:t>
      </w:r>
      <w:r w:rsidR="007D22B7">
        <w:rPr>
          <w:i/>
          <w:iCs/>
        </w:rPr>
        <w:t xml:space="preserve">. </w:t>
      </w:r>
      <w:r w:rsidR="007D22B7" w:rsidRPr="007D22B7">
        <w:t>An abdom</w:t>
      </w:r>
      <w:r w:rsidR="007D22B7">
        <w:t>inal fecal mass can be palpated in about half of children with constipat</w:t>
      </w:r>
      <w:r w:rsidR="00F71411">
        <w:t>ion, and a rectal exam reveals</w:t>
      </w:r>
      <w:r w:rsidR="007D22B7">
        <w:t xml:space="preserve"> a dilated rectum packed with stool in 90% of children with constipation.</w:t>
      </w:r>
      <w:r>
        <w:t xml:space="preserve"> If non-retentive fecal incontinence is suspected, an </w:t>
      </w:r>
      <w:r w:rsidRPr="001F611F">
        <w:rPr>
          <w:b/>
        </w:rPr>
        <w:t>abdominal X-ray</w:t>
      </w:r>
      <w:r w:rsidR="00EE44F2">
        <w:t xml:space="preserve"> is indicated to</w:t>
      </w:r>
      <w:r>
        <w:t xml:space="preserve"> rule-out any occult constipation.</w:t>
      </w:r>
      <w:r w:rsidRPr="001F611F">
        <w:t xml:space="preserve"> </w:t>
      </w:r>
      <w:r>
        <w:t xml:space="preserve">Organic causes, which occur in about 5% of children, </w:t>
      </w:r>
      <w:r w:rsidR="00EE44F2">
        <w:t xml:space="preserve">can </w:t>
      </w:r>
      <w:r>
        <w:t xml:space="preserve">include: hypothyroidism, </w:t>
      </w:r>
      <w:proofErr w:type="spellStart"/>
      <w:r>
        <w:t>Hirschsprung</w:t>
      </w:r>
      <w:proofErr w:type="spellEnd"/>
      <w:r>
        <w:t xml:space="preserve"> disease or a tethered spinal cord.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CF1F8"/>
        <w:tblLook w:val="04A0" w:firstRow="1" w:lastRow="0" w:firstColumn="1" w:lastColumn="0" w:noHBand="0" w:noVBand="1"/>
      </w:tblPr>
      <w:tblGrid>
        <w:gridCol w:w="10728"/>
      </w:tblGrid>
      <w:tr w:rsidR="009205D5" w:rsidTr="009205D5">
        <w:tc>
          <w:tcPr>
            <w:tcW w:w="10728" w:type="dxa"/>
            <w:shd w:val="clear" w:color="auto" w:fill="ECF1F8"/>
          </w:tcPr>
          <w:p w:rsidR="009205D5" w:rsidRPr="00CA0EFE" w:rsidRDefault="000E27A7" w:rsidP="000E27A7">
            <w:pPr>
              <w:pStyle w:val="CHN-Head1"/>
              <w:rPr>
                <w:sz w:val="24"/>
                <w:szCs w:val="24"/>
              </w:rPr>
            </w:pPr>
            <w:r w:rsidRPr="00CA0EFE">
              <w:rPr>
                <w:color w:val="365F91" w:themeColor="accent1" w:themeShade="BF"/>
                <w:sz w:val="24"/>
                <w:szCs w:val="24"/>
              </w:rPr>
              <w:t>TREATMENT</w:t>
            </w:r>
          </w:p>
          <w:p w:rsidR="009205D5" w:rsidRDefault="009205D5" w:rsidP="009205D5">
            <w:pPr>
              <w:pStyle w:val="CHN-Body"/>
            </w:pPr>
            <w:r w:rsidRPr="00E10A0F">
              <w:t>The general approach to</w:t>
            </w:r>
            <w:r>
              <w:t xml:space="preserve"> the child with functional con</w:t>
            </w:r>
            <w:r w:rsidRPr="00E10A0F">
              <w:t>stipation includes the following steps: determine whether fecal impa</w:t>
            </w:r>
            <w:r>
              <w:t>ction is present</w:t>
            </w:r>
            <w:r w:rsidRPr="00E10A0F">
              <w:t>, treat the impa</w:t>
            </w:r>
            <w:r>
              <w:t>ction if present (“clean-out”)</w:t>
            </w:r>
            <w:r w:rsidRPr="00E10A0F">
              <w:t>, ini</w:t>
            </w:r>
            <w:r>
              <w:t>tiate treatment with oral medi</w:t>
            </w:r>
            <w:r w:rsidRPr="00E10A0F">
              <w:t>cation, provide parental education and close follow-up, and adjust medicatio</w:t>
            </w:r>
            <w:r>
              <w:t>ns as necessary</w:t>
            </w:r>
            <w:r w:rsidRPr="00E10A0F">
              <w:t>.</w:t>
            </w:r>
            <w:r w:rsidR="00F71411">
              <w:t xml:space="preserve">  Relapses are common.</w:t>
            </w:r>
          </w:p>
          <w:p w:rsidR="009205D5" w:rsidRPr="00BC2172" w:rsidRDefault="009205D5" w:rsidP="009205D5">
            <w:pPr>
              <w:pStyle w:val="CHN-Body"/>
              <w:rPr>
                <w:rFonts w:ascii="Times" w:hAnsi="Times" w:cs="Times"/>
              </w:rPr>
            </w:pPr>
            <w:r w:rsidRPr="00E13A62">
              <w:rPr>
                <w:b/>
              </w:rPr>
              <w:t>Parental education:</w:t>
            </w:r>
            <w:r>
              <w:t xml:space="preserve"> It is essential for parents to understand that soiling related to overflow incontinence is not due to </w:t>
            </w:r>
            <w:r w:rsidRPr="006D63D8">
              <w:rPr>
                <w:spacing w:val="-4"/>
              </w:rPr>
              <w:t xml:space="preserve">willful or defiant behavior by the child. </w:t>
            </w:r>
            <w:r w:rsidRPr="006D63D8">
              <w:rPr>
                <w:rFonts w:ascii="Times" w:hAnsi="Times" w:cs="Times"/>
                <w:spacing w:val="-4"/>
              </w:rPr>
              <w:t>Most often, the child is not misbehaving but simply cannot feel the stool coming out</w:t>
            </w:r>
            <w:r w:rsidRPr="006D63D8">
              <w:rPr>
                <w:spacing w:val="-4"/>
              </w:rPr>
              <w:t xml:space="preserve">, and should not be </w:t>
            </w:r>
            <w:r w:rsidRPr="006D63D8">
              <w:t>punished for soiling episodes.</w:t>
            </w:r>
            <w:r w:rsidRPr="006D63D8">
              <w:rPr>
                <w:rFonts w:ascii="Times" w:hAnsi="Times" w:cs="Times"/>
              </w:rPr>
              <w:t xml:space="preserve"> </w:t>
            </w:r>
            <w:r w:rsidRPr="006D63D8">
              <w:t>It is helpful to explain how and why the constipation became chronic.</w:t>
            </w:r>
            <w:r w:rsidRPr="006D63D8">
              <w:rPr>
                <w:spacing w:val="-4"/>
              </w:rPr>
              <w:t xml:space="preserve">  They should be told that regaining normal rectal tone, sensation and bowel function may take </w:t>
            </w:r>
            <w:r w:rsidR="003768D0">
              <w:rPr>
                <w:spacing w:val="-4"/>
              </w:rPr>
              <w:t xml:space="preserve">from </w:t>
            </w:r>
            <w:r w:rsidRPr="006D63D8">
              <w:rPr>
                <w:spacing w:val="-4"/>
              </w:rPr>
              <w:t xml:space="preserve">6 months to </w:t>
            </w:r>
            <w:r w:rsidR="00EE44F2">
              <w:rPr>
                <w:spacing w:val="-4"/>
              </w:rPr>
              <w:t xml:space="preserve">over </w:t>
            </w:r>
            <w:r w:rsidRPr="006D63D8">
              <w:rPr>
                <w:spacing w:val="-4"/>
              </w:rPr>
              <w:t>a year.</w:t>
            </w:r>
          </w:p>
          <w:p w:rsidR="009205D5" w:rsidRPr="003768D0" w:rsidRDefault="009205D5" w:rsidP="009205D5">
            <w:pPr>
              <w:pStyle w:val="CHN-Body"/>
              <w:rPr>
                <w:i/>
              </w:rPr>
            </w:pPr>
            <w:proofErr w:type="spellStart"/>
            <w:r w:rsidRPr="00E13A62">
              <w:rPr>
                <w:b/>
              </w:rPr>
              <w:lastRenderedPageBreak/>
              <w:t>Disimpaction</w:t>
            </w:r>
            <w:proofErr w:type="spellEnd"/>
            <w:r w:rsidRPr="00E13A62">
              <w:rPr>
                <w:b/>
              </w:rPr>
              <w:t xml:space="preserve"> (clean-out):</w:t>
            </w:r>
            <w:r>
              <w:rPr>
                <w:b/>
              </w:rPr>
              <w:t xml:space="preserve"> </w:t>
            </w:r>
            <w:r>
              <w:t xml:space="preserve">This is necessary before maintenance therapy can be started, and can usually be achieved as an outpatient, with oral medication. Polyethylene glycol (PEG 3350 powder: </w:t>
            </w:r>
            <w:proofErr w:type="spellStart"/>
            <w:r>
              <w:t>Miralax</w:t>
            </w:r>
            <w:proofErr w:type="spellEnd"/>
            <w:r>
              <w:t xml:space="preserve">) has been shown to be effective. High dose mineral oil (in children &gt;1 year old and not at risk of aspiration), </w:t>
            </w:r>
            <w:proofErr w:type="spellStart"/>
            <w:r>
              <w:t>senna</w:t>
            </w:r>
            <w:proofErr w:type="spellEnd"/>
            <w:r>
              <w:t xml:space="preserve">, or </w:t>
            </w:r>
            <w:proofErr w:type="spellStart"/>
            <w:r>
              <w:t>bisocodyl</w:t>
            </w:r>
            <w:proofErr w:type="spellEnd"/>
            <w:r>
              <w:t xml:space="preserve"> can be added if necessary. This is usually done for 3 days, and can be repeated once/week for several weeks if needed. </w:t>
            </w:r>
            <w:r w:rsidR="003768D0" w:rsidRPr="003768D0">
              <w:rPr>
                <w:i/>
              </w:rPr>
              <w:t>This step is skipped for children with non-retentive fecal incontinence.</w:t>
            </w:r>
          </w:p>
          <w:p w:rsidR="009205D5" w:rsidRDefault="009205D5" w:rsidP="009205D5">
            <w:pPr>
              <w:pStyle w:val="CHN-Body"/>
            </w:pPr>
            <w:r>
              <w:rPr>
                <w:b/>
              </w:rPr>
              <w:t xml:space="preserve">Maintenance: </w:t>
            </w:r>
            <w:r w:rsidR="0011183C" w:rsidRPr="0011183C">
              <w:rPr>
                <w:iCs/>
              </w:rPr>
              <w:t>The child will need close follow-up and monitoring to adjust medication as nece</w:t>
            </w:r>
            <w:r w:rsidR="00EE44F2">
              <w:rPr>
                <w:iCs/>
              </w:rPr>
              <w:t>ssary.</w:t>
            </w:r>
            <w:r w:rsidR="0011183C">
              <w:t xml:space="preserve"> </w:t>
            </w:r>
            <w:r>
              <w:t>The goal is to maintain soft bowel movements once or twice a day.  It may take 6-12</w:t>
            </w:r>
            <w:r w:rsidR="00EE44F2">
              <w:t>+</w:t>
            </w:r>
            <w:r>
              <w:t xml:space="preserve"> months of treatment for rectal tone and sensation to return to normal. </w:t>
            </w:r>
            <w:proofErr w:type="spellStart"/>
            <w:r>
              <w:t>Miralax</w:t>
            </w:r>
            <w:proofErr w:type="spellEnd"/>
            <w:r>
              <w:t xml:space="preserve"> is the most commonly used medication for maintenance.</w:t>
            </w:r>
            <w:r w:rsidR="0011183C">
              <w:rPr>
                <w:i/>
                <w:iCs/>
              </w:rPr>
              <w:t xml:space="preserve"> </w:t>
            </w:r>
            <w:r w:rsidR="00EE44F2">
              <w:rPr>
                <w:i/>
                <w:iCs/>
              </w:rPr>
              <w:t xml:space="preserve"> </w:t>
            </w:r>
            <w:r>
              <w:t xml:space="preserve">Increased dietary fiber and hydration are helpful, but not sufficient on their own. </w:t>
            </w:r>
          </w:p>
          <w:p w:rsidR="009205D5" w:rsidRPr="00EE7645" w:rsidRDefault="0011183C" w:rsidP="00061D94">
            <w:pPr>
              <w:pStyle w:val="CHN-Body"/>
              <w:rPr>
                <w:i/>
              </w:rPr>
            </w:pPr>
            <w:r>
              <w:rPr>
                <w:b/>
              </w:rPr>
              <w:t>Behavioral interventions</w:t>
            </w:r>
            <w:r w:rsidR="009205D5">
              <w:rPr>
                <w:b/>
              </w:rPr>
              <w:t xml:space="preserve">: </w:t>
            </w:r>
            <w:r w:rsidR="009205D5" w:rsidRPr="00E4431E">
              <w:rPr>
                <w:b/>
                <w:i/>
              </w:rPr>
              <w:t>This is an essential component of treatment</w:t>
            </w:r>
            <w:r w:rsidR="009205D5" w:rsidRPr="00EE44F2">
              <w:rPr>
                <w:i/>
              </w:rPr>
              <w:t>.</w:t>
            </w:r>
            <w:r w:rsidR="009205D5">
              <w:t xml:space="preserve"> The child should be encouraged to sit on the toilet for 5-10 minutes after meals</w:t>
            </w:r>
            <w:r w:rsidR="00D536D3">
              <w:t>. T</w:t>
            </w:r>
            <w:r w:rsidR="009205D5">
              <w:t xml:space="preserve">he child should be rewarded for effort (sitting) rather than success (evacuation in the toilet). A diary should be used to record bowel movements, medication and episodes of fecal incontinence, abdominal pain, and wetting. </w:t>
            </w:r>
            <w:r w:rsidR="009205D5" w:rsidRPr="0019700D">
              <w:rPr>
                <w:i/>
              </w:rPr>
              <w:t>School and daycare need to be included</w:t>
            </w:r>
            <w:r w:rsidR="00EE44F2">
              <w:rPr>
                <w:i/>
              </w:rPr>
              <w:t xml:space="preserve"> in the plan</w:t>
            </w:r>
            <w:r w:rsidR="009205D5" w:rsidRPr="0019700D">
              <w:rPr>
                <w:i/>
              </w:rPr>
              <w:t xml:space="preserve"> </w:t>
            </w:r>
            <w:r w:rsidR="00D536D3">
              <w:t xml:space="preserve">for </w:t>
            </w:r>
            <w:r w:rsidR="00D536D3" w:rsidRPr="00D536D3">
              <w:t xml:space="preserve">accommodations </w:t>
            </w:r>
            <w:r w:rsidR="00126D9E">
              <w:t>such as</w:t>
            </w:r>
            <w:r w:rsidR="009205D5">
              <w:t xml:space="preserve"> unrestric</w:t>
            </w:r>
            <w:r w:rsidR="00D536D3">
              <w:t xml:space="preserve">ted access to the bathroom, </w:t>
            </w:r>
            <w:r w:rsidR="009205D5">
              <w:t>access to a private bathroom</w:t>
            </w:r>
            <w:r w:rsidR="00D536D3">
              <w:t>, or</w:t>
            </w:r>
            <w:r w:rsidR="009205D5">
              <w:t xml:space="preserve"> </w:t>
            </w:r>
            <w:r w:rsidR="00EE44F2">
              <w:t xml:space="preserve">use of </w:t>
            </w:r>
            <w:r w:rsidR="00D536D3">
              <w:t>a</w:t>
            </w:r>
            <w:r w:rsidR="009205D5">
              <w:t xml:space="preserve"> </w:t>
            </w:r>
            <w:proofErr w:type="spellStart"/>
            <w:r w:rsidR="00EE44F2">
              <w:t>unobstrusive</w:t>
            </w:r>
            <w:proofErr w:type="spellEnd"/>
            <w:r w:rsidR="00EE44F2">
              <w:t xml:space="preserve"> </w:t>
            </w:r>
            <w:r w:rsidR="009205D5">
              <w:t xml:space="preserve">signal to let the teacher know </w:t>
            </w:r>
            <w:r w:rsidR="00061D94">
              <w:t>of the</w:t>
            </w:r>
            <w:r w:rsidR="009205D5">
              <w:t xml:space="preserve"> need to use the toilet</w:t>
            </w:r>
            <w:r w:rsidR="00D536D3">
              <w:t>.</w:t>
            </w:r>
            <w:r w:rsidR="00EE7645">
              <w:t xml:space="preserve"> </w:t>
            </w:r>
            <w:r w:rsidR="00EE7645" w:rsidRPr="00E4431E">
              <w:rPr>
                <w:b/>
                <w:i/>
              </w:rPr>
              <w:t>Refer</w:t>
            </w:r>
            <w:r w:rsidR="00CB427C" w:rsidRPr="00E4431E">
              <w:rPr>
                <w:b/>
                <w:i/>
              </w:rPr>
              <w:t>ral</w:t>
            </w:r>
            <w:r w:rsidR="00EE7645" w:rsidRPr="00E4431E">
              <w:rPr>
                <w:b/>
                <w:i/>
              </w:rPr>
              <w:t xml:space="preserve"> to a chi</w:t>
            </w:r>
            <w:r w:rsidR="00CB427C" w:rsidRPr="00E4431E">
              <w:rPr>
                <w:b/>
                <w:i/>
              </w:rPr>
              <w:t>ld psychologist may be indicated</w:t>
            </w:r>
            <w:r w:rsidR="00EE7645" w:rsidRPr="00E4431E">
              <w:rPr>
                <w:b/>
                <w:i/>
              </w:rPr>
              <w:t xml:space="preserve"> to assist parents with </w:t>
            </w:r>
            <w:proofErr w:type="gramStart"/>
            <w:r w:rsidR="00EE7645" w:rsidRPr="00E4431E">
              <w:rPr>
                <w:b/>
                <w:i/>
              </w:rPr>
              <w:t>management  strategies</w:t>
            </w:r>
            <w:proofErr w:type="gramEnd"/>
            <w:r w:rsidR="00EE7645" w:rsidRPr="00E4431E">
              <w:rPr>
                <w:b/>
                <w:i/>
              </w:rPr>
              <w:t>.</w:t>
            </w:r>
          </w:p>
        </w:tc>
      </w:tr>
    </w:tbl>
    <w:p w:rsidR="009205D5" w:rsidRPr="000940C2" w:rsidRDefault="009205D5" w:rsidP="000940C2">
      <w:pPr>
        <w:pStyle w:val="CHN-Body"/>
        <w:spacing w:after="0"/>
        <w:rPr>
          <w:sz w:val="16"/>
          <w:szCs w:val="16"/>
        </w:rPr>
      </w:pPr>
    </w:p>
    <w:tbl>
      <w:tblPr>
        <w:tblStyle w:val="TableGrid"/>
        <w:tblW w:w="0" w:type="auto"/>
        <w:tblLook w:val="04A0" w:firstRow="1" w:lastRow="0" w:firstColumn="1" w:lastColumn="0" w:noHBand="0" w:noVBand="1"/>
      </w:tblPr>
      <w:tblGrid>
        <w:gridCol w:w="10728"/>
      </w:tblGrid>
      <w:tr w:rsidR="000940C2" w:rsidTr="000952B4">
        <w:tc>
          <w:tcPr>
            <w:tcW w:w="10728" w:type="dxa"/>
            <w:shd w:val="clear" w:color="auto" w:fill="DBE5F1" w:themeFill="accent1" w:themeFillTint="33"/>
          </w:tcPr>
          <w:p w:rsidR="000940C2" w:rsidRDefault="000940C2" w:rsidP="000952B4">
            <w:pPr>
              <w:pStyle w:val="CHN-Head1"/>
            </w:pPr>
            <w:r w:rsidRPr="000940C2">
              <w:rPr>
                <w:color w:val="365F91" w:themeColor="accent1" w:themeShade="BF"/>
              </w:rPr>
              <w:t>RESOURCES</w:t>
            </w:r>
          </w:p>
        </w:tc>
      </w:tr>
      <w:tr w:rsidR="000940C2" w:rsidTr="000952B4">
        <w:tc>
          <w:tcPr>
            <w:tcW w:w="10728" w:type="dxa"/>
          </w:tcPr>
          <w:p w:rsidR="000940C2" w:rsidRPr="00227DA9" w:rsidRDefault="00227DA9" w:rsidP="000952B4">
            <w:pPr>
              <w:widowControl w:val="0"/>
              <w:autoSpaceDE w:val="0"/>
              <w:autoSpaceDN w:val="0"/>
              <w:adjustRightInd w:val="0"/>
              <w:spacing w:after="240"/>
              <w:rPr>
                <w:b/>
                <w:sz w:val="22"/>
                <w:szCs w:val="22"/>
                <w:lang w:eastAsia="ja-JP"/>
              </w:rPr>
            </w:pPr>
            <w:r w:rsidRPr="00CA0EFE">
              <w:rPr>
                <w:b/>
                <w:sz w:val="22"/>
                <w:szCs w:val="22"/>
                <w:lang w:eastAsia="ja-JP"/>
              </w:rPr>
              <w:t>Clinical Practice Guideline</w:t>
            </w:r>
            <w:r w:rsidRPr="00CA0EFE">
              <w:rPr>
                <w:sz w:val="22"/>
                <w:szCs w:val="22"/>
                <w:lang w:eastAsia="ja-JP"/>
              </w:rPr>
              <w:t>:</w:t>
            </w:r>
            <w:r w:rsidRPr="00CA0EFE">
              <w:rPr>
                <w:sz w:val="20"/>
                <w:szCs w:val="20"/>
                <w:lang w:eastAsia="ja-JP"/>
              </w:rPr>
              <w:t xml:space="preserve"> Evaluation and Treatment of Constipation in Infants and Children: Recommendations of the North American Society for Pediatric Gastroenterology, Hepatology and Nutrition.  Journal of Pediatric Gastroenterology and Nutrition 43: e1-e13, September 2006</w:t>
            </w:r>
            <w:r w:rsidRPr="00CA0EFE">
              <w:rPr>
                <w:sz w:val="20"/>
                <w:szCs w:val="20"/>
                <w:lang w:eastAsia="ja-JP"/>
              </w:rPr>
              <w:br/>
            </w:r>
            <w:hyperlink r:id="rId10" w:history="1">
              <w:r w:rsidRPr="00CA0EFE">
                <w:rPr>
                  <w:rStyle w:val="Hyperlink"/>
                  <w:sz w:val="20"/>
                  <w:szCs w:val="20"/>
                  <w:lang w:eastAsia="ja-JP"/>
                </w:rPr>
                <w:t>http://www.naspghan.org/user-assets/Documents/pdf/PositionPapers/constipation.guideline.2006.pdf</w:t>
              </w:r>
            </w:hyperlink>
          </w:p>
        </w:tc>
      </w:tr>
      <w:tr w:rsidR="000940C2" w:rsidTr="000940C2">
        <w:trPr>
          <w:trHeight w:val="2159"/>
        </w:trPr>
        <w:tc>
          <w:tcPr>
            <w:tcW w:w="10728" w:type="dxa"/>
          </w:tcPr>
          <w:p w:rsidR="000940C2" w:rsidRPr="00CA0EFE" w:rsidRDefault="000940C2" w:rsidP="000940C2">
            <w:pPr>
              <w:widowControl w:val="0"/>
              <w:autoSpaceDE w:val="0"/>
              <w:autoSpaceDN w:val="0"/>
              <w:adjustRightInd w:val="0"/>
              <w:spacing w:after="60"/>
              <w:rPr>
                <w:b/>
                <w:sz w:val="22"/>
                <w:szCs w:val="22"/>
                <w:lang w:eastAsia="ja-JP"/>
              </w:rPr>
            </w:pPr>
            <w:r w:rsidRPr="00CA0EFE">
              <w:rPr>
                <w:b/>
                <w:sz w:val="22"/>
                <w:szCs w:val="22"/>
                <w:lang w:eastAsia="ja-JP"/>
              </w:rPr>
              <w:t xml:space="preserve">Parent information: </w:t>
            </w:r>
          </w:p>
          <w:p w:rsidR="000940C2" w:rsidRPr="00CA0EFE" w:rsidRDefault="000940C2" w:rsidP="000952B4">
            <w:pPr>
              <w:pStyle w:val="CHNbullet"/>
              <w:rPr>
                <w:sz w:val="20"/>
                <w:szCs w:val="20"/>
              </w:rPr>
            </w:pPr>
            <w:r w:rsidRPr="00CA0EFE">
              <w:rPr>
                <w:sz w:val="20"/>
                <w:szCs w:val="20"/>
              </w:rPr>
              <w:t>North American Society for Pediatric Gastroenterology, Hepatology and Nutrition (NASPGHAN):</w:t>
            </w:r>
          </w:p>
          <w:p w:rsidR="000940C2" w:rsidRPr="00CA0EFE" w:rsidRDefault="00C352CB" w:rsidP="000952B4">
            <w:pPr>
              <w:pStyle w:val="CHNbullet"/>
              <w:numPr>
                <w:ilvl w:val="0"/>
                <w:numId w:val="0"/>
              </w:numPr>
              <w:ind w:left="461" w:hanging="11"/>
              <w:rPr>
                <w:sz w:val="20"/>
                <w:szCs w:val="20"/>
              </w:rPr>
            </w:pPr>
            <w:hyperlink r:id="rId11" w:history="1">
              <w:r w:rsidR="000940C2" w:rsidRPr="00CA0EFE">
                <w:rPr>
                  <w:rStyle w:val="Hyperlink"/>
                  <w:sz w:val="20"/>
                  <w:szCs w:val="20"/>
                </w:rPr>
                <w:t>http://naspghan.org/user-assets/Documents/pdf/Public%20Education%20Brochures/2011/FECAL%20SOILING%20-ENG%20REV12-10.pdf</w:t>
              </w:r>
            </w:hyperlink>
          </w:p>
          <w:p w:rsidR="000940C2" w:rsidRPr="00CA0EFE" w:rsidRDefault="000940C2" w:rsidP="000952B4">
            <w:pPr>
              <w:pStyle w:val="CHNbullet"/>
              <w:rPr>
                <w:rFonts w:ascii="Times" w:hAnsi="Times" w:cs="Times"/>
                <w:sz w:val="20"/>
                <w:szCs w:val="20"/>
              </w:rPr>
            </w:pPr>
            <w:r w:rsidRPr="00CA0EFE">
              <w:rPr>
                <w:sz w:val="20"/>
                <w:szCs w:val="20"/>
              </w:rPr>
              <w:t xml:space="preserve">Nemours Foundation: </w:t>
            </w:r>
            <w:hyperlink r:id="rId12" w:history="1">
              <w:r w:rsidRPr="00CA0EFE">
                <w:rPr>
                  <w:rStyle w:val="Hyperlink"/>
                  <w:rFonts w:ascii="Times" w:hAnsi="Times" w:cs="Times"/>
                  <w:sz w:val="20"/>
                  <w:szCs w:val="20"/>
                </w:rPr>
                <w:t>http://kidshealth.org/parent/emotions/behavior/encopresis.html</w:t>
              </w:r>
            </w:hyperlink>
          </w:p>
          <w:p w:rsidR="000940C2" w:rsidRPr="00CA0EFE" w:rsidRDefault="000940C2" w:rsidP="000952B4">
            <w:pPr>
              <w:pStyle w:val="CHNbullet"/>
              <w:rPr>
                <w:rStyle w:val="Hyperlink"/>
                <w:rFonts w:ascii="Times" w:hAnsi="Times" w:cs="Times"/>
                <w:color w:val="auto"/>
                <w:sz w:val="20"/>
                <w:szCs w:val="20"/>
                <w:u w:val="none"/>
              </w:rPr>
            </w:pPr>
            <w:r w:rsidRPr="00CA0EFE">
              <w:rPr>
                <w:sz w:val="20"/>
                <w:szCs w:val="20"/>
              </w:rPr>
              <w:t xml:space="preserve">AAP: </w:t>
            </w:r>
            <w:hyperlink r:id="rId13" w:history="1">
              <w:r w:rsidRPr="00CA0EFE">
                <w:rPr>
                  <w:rStyle w:val="Hyperlink"/>
                  <w:rFonts w:ascii="Times" w:hAnsi="Times" w:cs="Times"/>
                  <w:sz w:val="20"/>
                  <w:szCs w:val="20"/>
                </w:rPr>
                <w:t>http://www.healthychildren.org/English/health-issues/conditions/emotional-problems/pages/Soiling-Encopresis.aspx</w:t>
              </w:r>
            </w:hyperlink>
          </w:p>
          <w:p w:rsidR="000940C2" w:rsidRPr="000940C2" w:rsidRDefault="000940C2" w:rsidP="000952B4">
            <w:pPr>
              <w:pStyle w:val="CHNbullet"/>
              <w:rPr>
                <w:rFonts w:ascii="Times" w:hAnsi="Times" w:cs="Times"/>
              </w:rPr>
            </w:pPr>
            <w:r w:rsidRPr="00CA0EFE">
              <w:rPr>
                <w:sz w:val="20"/>
                <w:szCs w:val="20"/>
              </w:rPr>
              <w:t xml:space="preserve">NIH: </w:t>
            </w:r>
            <w:hyperlink r:id="rId14" w:history="1">
              <w:r w:rsidRPr="00CA0EFE">
                <w:rPr>
                  <w:rStyle w:val="Hyperlink"/>
                  <w:sz w:val="20"/>
                  <w:szCs w:val="20"/>
                </w:rPr>
                <w:t>http://digestive.niddk.nih.gov/ddiseases/pubs/constipationchild/index.aspx</w:t>
              </w:r>
            </w:hyperlink>
          </w:p>
        </w:tc>
      </w:tr>
    </w:tbl>
    <w:p w:rsidR="000940C2" w:rsidRPr="00E4431E" w:rsidRDefault="000940C2" w:rsidP="000940C2">
      <w:pPr>
        <w:pStyle w:val="CHN-Body"/>
        <w:spacing w:after="0"/>
        <w:rPr>
          <w:sz w:val="16"/>
          <w:szCs w:val="16"/>
        </w:rPr>
      </w:pPr>
    </w:p>
    <w:tbl>
      <w:tblPr>
        <w:tblW w:w="10635" w:type="dxa"/>
        <w:tblCellMar>
          <w:left w:w="0" w:type="dxa"/>
          <w:right w:w="0" w:type="dxa"/>
        </w:tblCellMar>
        <w:tblLook w:val="04A0" w:firstRow="1" w:lastRow="0" w:firstColumn="1" w:lastColumn="0" w:noHBand="0" w:noVBand="1"/>
      </w:tblPr>
      <w:tblGrid>
        <w:gridCol w:w="5778"/>
        <w:gridCol w:w="4857"/>
      </w:tblGrid>
      <w:tr w:rsidR="00AB59D5" w:rsidRPr="00AB59D5" w:rsidTr="00AB59D5">
        <w:trPr>
          <w:cantSplit/>
          <w:trHeight w:val="222"/>
        </w:trPr>
        <w:tc>
          <w:tcPr>
            <w:tcW w:w="10635" w:type="dxa"/>
            <w:gridSpan w:val="2"/>
            <w:tcBorders>
              <w:top w:val="double" w:sz="4" w:space="0" w:color="auto"/>
              <w:left w:val="double" w:sz="4" w:space="0" w:color="auto"/>
              <w:bottom w:val="nil"/>
              <w:right w:val="double" w:sz="4" w:space="0" w:color="auto"/>
            </w:tcBorders>
            <w:tcMar>
              <w:top w:w="0" w:type="dxa"/>
              <w:left w:w="108" w:type="dxa"/>
              <w:bottom w:w="0" w:type="dxa"/>
              <w:right w:w="108" w:type="dxa"/>
            </w:tcMar>
            <w:vAlign w:val="center"/>
            <w:hideMark/>
          </w:tcPr>
          <w:p w:rsidR="00AB59D5" w:rsidRPr="00CA0EFE" w:rsidRDefault="00AB59D5" w:rsidP="00AB59D5">
            <w:pPr>
              <w:pStyle w:val="Heading3"/>
              <w:spacing w:after="120"/>
              <w:rPr>
                <w:rFonts w:ascii="Times New Roman" w:eastAsia="Times New Roman" w:hAnsi="Times New Roman" w:cs="Times New Roman"/>
                <w:color w:val="000000"/>
                <w:sz w:val="20"/>
                <w:szCs w:val="20"/>
              </w:rPr>
            </w:pPr>
            <w:r w:rsidRPr="00CA0EFE">
              <w:rPr>
                <w:rFonts w:ascii="Times New Roman" w:eastAsia="Times New Roman" w:hAnsi="Times New Roman" w:cs="Times New Roman"/>
                <w:color w:val="000000"/>
                <w:sz w:val="20"/>
                <w:szCs w:val="20"/>
              </w:rPr>
              <w:t>Special Needs Information and Resources:</w:t>
            </w:r>
          </w:p>
          <w:p w:rsidR="00AB59D5" w:rsidRPr="00CA0EFE" w:rsidRDefault="00AB59D5" w:rsidP="00AB59D5">
            <w:pPr>
              <w:pStyle w:val="Body"/>
              <w:rPr>
                <w:rFonts w:ascii="Times New Roman" w:hAnsi="Times New Roman" w:cs="Times New Roman"/>
                <w:color w:val="000000"/>
              </w:rPr>
            </w:pPr>
            <w:r w:rsidRPr="00CA0EFE">
              <w:rPr>
                <w:rFonts w:ascii="Times New Roman" w:hAnsi="Times New Roman" w:cs="Times New Roman"/>
                <w:color w:val="000000"/>
              </w:rPr>
              <w:t>(3)</w:t>
            </w:r>
          </w:p>
          <w:p w:rsidR="00AB59D5" w:rsidRPr="00CA0EFE" w:rsidRDefault="00AB59D5" w:rsidP="00AB59D5">
            <w:pPr>
              <w:pStyle w:val="Body"/>
              <w:rPr>
                <w:rFonts w:ascii="Times New Roman" w:hAnsi="Times New Roman" w:cs="Times New Roman"/>
                <w:color w:val="000000"/>
              </w:rPr>
            </w:pPr>
            <w:r w:rsidRPr="00CA0EFE">
              <w:rPr>
                <w:rFonts w:ascii="Times New Roman" w:hAnsi="Times New Roman" w:cs="Times New Roman"/>
                <w:color w:val="000000"/>
              </w:rPr>
              <w:t>(4)</w:t>
            </w:r>
          </w:p>
          <w:p w:rsidR="00AB59D5" w:rsidRPr="00CA0EFE" w:rsidRDefault="00AB59D5" w:rsidP="00AB59D5">
            <w:pPr>
              <w:spacing w:after="60"/>
              <w:rPr>
                <w:sz w:val="20"/>
                <w:szCs w:val="20"/>
              </w:rPr>
            </w:pPr>
            <w:r w:rsidRPr="00CA0EFE">
              <w:rPr>
                <w:color w:val="000000"/>
                <w:sz w:val="20"/>
                <w:szCs w:val="20"/>
              </w:rPr>
              <w:t>(5)</w:t>
            </w:r>
          </w:p>
        </w:tc>
      </w:tr>
      <w:tr w:rsidR="00AB59D5" w:rsidRPr="00AB59D5" w:rsidTr="0054070A">
        <w:trPr>
          <w:cantSplit/>
          <w:trHeight w:val="516"/>
        </w:trPr>
        <w:tc>
          <w:tcPr>
            <w:tcW w:w="5778" w:type="dxa"/>
            <w:tcBorders>
              <w:left w:val="double" w:sz="4" w:space="0" w:color="auto"/>
              <w:bottom w:val="single" w:sz="8" w:space="0" w:color="auto"/>
            </w:tcBorders>
            <w:tcMar>
              <w:top w:w="0" w:type="dxa"/>
              <w:left w:w="108" w:type="dxa"/>
              <w:bottom w:w="0" w:type="dxa"/>
              <w:right w:w="108" w:type="dxa"/>
            </w:tcMar>
          </w:tcPr>
          <w:p w:rsidR="00AB59D5" w:rsidRPr="00CA0EFE" w:rsidRDefault="00AB59D5">
            <w:pPr>
              <w:pStyle w:val="Body"/>
              <w:rPr>
                <w:rFonts w:ascii="Times New Roman" w:hAnsi="Times New Roman" w:cs="Times New Roman"/>
                <w:color w:val="000000"/>
              </w:rPr>
            </w:pPr>
            <w:proofErr w:type="spellStart"/>
            <w:r w:rsidRPr="00CA0EFE">
              <w:rPr>
                <w:rFonts w:ascii="Times New Roman" w:hAnsi="Times New Roman" w:cs="Times New Roman"/>
                <w:color w:val="000000"/>
              </w:rPr>
              <w:t>WithinReach</w:t>
            </w:r>
            <w:proofErr w:type="spellEnd"/>
            <w:r w:rsidRPr="00CA0EFE">
              <w:rPr>
                <w:rFonts w:ascii="Times New Roman" w:hAnsi="Times New Roman" w:cs="Times New Roman"/>
                <w:color w:val="000000"/>
              </w:rPr>
              <w:t xml:space="preserve"> Family Health Hotline</w:t>
            </w:r>
          </w:p>
        </w:tc>
        <w:tc>
          <w:tcPr>
            <w:tcW w:w="4857" w:type="dxa"/>
            <w:tcBorders>
              <w:top w:val="nil"/>
              <w:left w:val="nil"/>
              <w:bottom w:val="single" w:sz="8" w:space="0" w:color="auto"/>
              <w:right w:val="double" w:sz="4" w:space="0" w:color="auto"/>
            </w:tcBorders>
            <w:tcMar>
              <w:top w:w="0" w:type="dxa"/>
              <w:left w:w="108" w:type="dxa"/>
              <w:bottom w:w="0" w:type="dxa"/>
              <w:right w:w="108" w:type="dxa"/>
            </w:tcMar>
            <w:hideMark/>
          </w:tcPr>
          <w:p w:rsidR="00AB59D5" w:rsidRPr="00CA0EFE" w:rsidRDefault="00AB59D5">
            <w:pPr>
              <w:pStyle w:val="Body"/>
              <w:rPr>
                <w:rFonts w:ascii="Times New Roman" w:hAnsi="Times New Roman" w:cs="Times New Roman"/>
                <w:color w:val="000000"/>
              </w:rPr>
            </w:pPr>
            <w:r w:rsidRPr="00CA0EFE">
              <w:rPr>
                <w:rFonts w:ascii="Times New Roman" w:hAnsi="Times New Roman" w:cs="Times New Roman"/>
                <w:color w:val="000000"/>
              </w:rPr>
              <w:t xml:space="preserve">1-800-322-2588, 1-800-833-6388 TTD </w:t>
            </w:r>
          </w:p>
          <w:p w:rsidR="00AB59D5" w:rsidRPr="00CA0EFE" w:rsidRDefault="00C352CB" w:rsidP="00AB59D5">
            <w:pPr>
              <w:pStyle w:val="Body"/>
              <w:rPr>
                <w:rFonts w:ascii="Times New Roman" w:hAnsi="Times New Roman" w:cs="Times New Roman"/>
                <w:color w:val="040DBC"/>
              </w:rPr>
            </w:pPr>
            <w:hyperlink r:id="rId15" w:history="1">
              <w:r w:rsidR="00AB59D5" w:rsidRPr="00CA0EFE">
                <w:rPr>
                  <w:rStyle w:val="Hyperlink"/>
                  <w:rFonts w:ascii="Times New Roman" w:hAnsi="Times New Roman" w:cs="Times New Roman"/>
                  <w:color w:val="040DBC"/>
                </w:rPr>
                <w:t>www.withinreachwa.org</w:t>
              </w:r>
            </w:hyperlink>
            <w:r w:rsidR="00AB59D5" w:rsidRPr="00CA0EFE">
              <w:rPr>
                <w:rFonts w:ascii="Times New Roman" w:hAnsi="Times New Roman" w:cs="Times New Roman"/>
                <w:color w:val="040DBC"/>
                <w:u w:val="single"/>
              </w:rPr>
              <w:t xml:space="preserve"> </w:t>
            </w:r>
          </w:p>
        </w:tc>
      </w:tr>
      <w:tr w:rsidR="00AB59D5" w:rsidRPr="00AB59D5" w:rsidTr="0054070A">
        <w:trPr>
          <w:cantSplit/>
          <w:trHeight w:val="214"/>
        </w:trPr>
        <w:tc>
          <w:tcPr>
            <w:tcW w:w="5778" w:type="dxa"/>
            <w:tcBorders>
              <w:top w:val="single" w:sz="8" w:space="0" w:color="auto"/>
              <w:left w:val="double" w:sz="4" w:space="0" w:color="auto"/>
              <w:bottom w:val="single" w:sz="8" w:space="0" w:color="auto"/>
              <w:right w:val="nil"/>
            </w:tcBorders>
            <w:tcMar>
              <w:top w:w="0" w:type="dxa"/>
              <w:left w:w="108" w:type="dxa"/>
              <w:bottom w:w="0" w:type="dxa"/>
              <w:right w:w="108" w:type="dxa"/>
            </w:tcMar>
            <w:hideMark/>
          </w:tcPr>
          <w:p w:rsidR="00AB59D5" w:rsidRPr="00CA0EFE" w:rsidRDefault="00AB59D5">
            <w:pPr>
              <w:pStyle w:val="Body"/>
              <w:rPr>
                <w:rFonts w:ascii="Times New Roman" w:hAnsi="Times New Roman" w:cs="Times New Roman"/>
                <w:color w:val="000000"/>
              </w:rPr>
            </w:pPr>
            <w:r w:rsidRPr="00CA0EFE">
              <w:rPr>
                <w:rFonts w:ascii="Times New Roman" w:hAnsi="Times New Roman" w:cs="Times New Roman"/>
                <w:color w:val="000000"/>
              </w:rPr>
              <w:t>ParentHelp123.org</w:t>
            </w:r>
          </w:p>
        </w:tc>
        <w:tc>
          <w:tcPr>
            <w:tcW w:w="4857" w:type="dxa"/>
            <w:tcBorders>
              <w:top w:val="single" w:sz="8" w:space="0" w:color="auto"/>
              <w:left w:val="nil"/>
              <w:bottom w:val="single" w:sz="8" w:space="0" w:color="auto"/>
              <w:right w:val="double" w:sz="4" w:space="0" w:color="auto"/>
            </w:tcBorders>
            <w:tcMar>
              <w:top w:w="0" w:type="dxa"/>
              <w:left w:w="108" w:type="dxa"/>
              <w:bottom w:w="0" w:type="dxa"/>
              <w:right w:w="108" w:type="dxa"/>
            </w:tcMar>
            <w:hideMark/>
          </w:tcPr>
          <w:p w:rsidR="00AB59D5" w:rsidRPr="00CA0EFE" w:rsidRDefault="00C352CB" w:rsidP="00AB59D5">
            <w:pPr>
              <w:pStyle w:val="Body"/>
              <w:rPr>
                <w:rFonts w:ascii="Times New Roman" w:hAnsi="Times New Roman" w:cs="Times New Roman"/>
                <w:color w:val="000000"/>
              </w:rPr>
            </w:pPr>
            <w:hyperlink r:id="rId16" w:history="1">
              <w:r w:rsidR="00AB59D5" w:rsidRPr="00CA0EFE">
                <w:rPr>
                  <w:rStyle w:val="Hyperlink"/>
                  <w:rFonts w:ascii="Times New Roman" w:hAnsi="Times New Roman" w:cs="Times New Roman"/>
                </w:rPr>
                <w:t>www.ParentHelp123.org</w:t>
              </w:r>
            </w:hyperlink>
          </w:p>
        </w:tc>
      </w:tr>
      <w:tr w:rsidR="00AB59D5" w:rsidRPr="00AB59D5" w:rsidTr="0054070A">
        <w:trPr>
          <w:cantSplit/>
          <w:trHeight w:val="305"/>
        </w:trPr>
        <w:tc>
          <w:tcPr>
            <w:tcW w:w="5778" w:type="dxa"/>
            <w:tcBorders>
              <w:top w:val="single" w:sz="8" w:space="0" w:color="auto"/>
              <w:left w:val="double" w:sz="4" w:space="0" w:color="auto"/>
              <w:bottom w:val="single" w:sz="8" w:space="0" w:color="auto"/>
              <w:right w:val="nil"/>
            </w:tcBorders>
            <w:tcMar>
              <w:top w:w="0" w:type="dxa"/>
              <w:left w:w="108" w:type="dxa"/>
              <w:bottom w:w="0" w:type="dxa"/>
              <w:right w:w="108" w:type="dxa"/>
            </w:tcMar>
            <w:hideMark/>
          </w:tcPr>
          <w:p w:rsidR="00AB59D5" w:rsidRPr="00CA0EFE" w:rsidRDefault="00AB59D5">
            <w:pPr>
              <w:pStyle w:val="Body"/>
              <w:rPr>
                <w:rFonts w:ascii="Times New Roman" w:hAnsi="Times New Roman" w:cs="Times New Roman"/>
                <w:color w:val="000000"/>
              </w:rPr>
            </w:pPr>
            <w:r w:rsidRPr="00CA0EFE">
              <w:rPr>
                <w:rFonts w:ascii="Times New Roman" w:hAnsi="Times New Roman" w:cs="Times New Roman"/>
                <w:color w:val="000000"/>
              </w:rPr>
              <w:t>Early Support for Infants and Toddlers Program (formerly ITEIP)</w:t>
            </w:r>
          </w:p>
        </w:tc>
        <w:tc>
          <w:tcPr>
            <w:tcW w:w="4857" w:type="dxa"/>
            <w:tcBorders>
              <w:top w:val="single" w:sz="8" w:space="0" w:color="auto"/>
              <w:left w:val="nil"/>
              <w:bottom w:val="single" w:sz="8" w:space="0" w:color="auto"/>
              <w:right w:val="double" w:sz="4" w:space="0" w:color="auto"/>
            </w:tcBorders>
            <w:tcMar>
              <w:top w:w="0" w:type="dxa"/>
              <w:left w:w="108" w:type="dxa"/>
              <w:bottom w:w="0" w:type="dxa"/>
              <w:right w:w="108" w:type="dxa"/>
            </w:tcMar>
            <w:hideMark/>
          </w:tcPr>
          <w:p w:rsidR="00AB59D5" w:rsidRPr="00CA0EFE" w:rsidRDefault="00C352CB">
            <w:pPr>
              <w:pStyle w:val="Body"/>
              <w:rPr>
                <w:rFonts w:ascii="Times New Roman" w:hAnsi="Times New Roman" w:cs="Times New Roman"/>
                <w:color w:val="040DBC"/>
              </w:rPr>
            </w:pPr>
            <w:hyperlink r:id="rId17" w:history="1">
              <w:r w:rsidR="00AB59D5" w:rsidRPr="00CA0EFE">
                <w:rPr>
                  <w:rStyle w:val="Hyperlink"/>
                  <w:rFonts w:ascii="Times New Roman" w:hAnsi="Times New Roman" w:cs="Times New Roman"/>
                </w:rPr>
                <w:t>http://del.wa.gov/development/esit/</w:t>
              </w:r>
            </w:hyperlink>
          </w:p>
          <w:p w:rsidR="00AB59D5" w:rsidRPr="00CA0EFE" w:rsidRDefault="00AB59D5" w:rsidP="00AB59D5">
            <w:pPr>
              <w:pStyle w:val="Body"/>
              <w:rPr>
                <w:rFonts w:ascii="Times New Roman" w:hAnsi="Times New Roman" w:cs="Times New Roman"/>
                <w:color w:val="040DBC"/>
              </w:rPr>
            </w:pPr>
            <w:r w:rsidRPr="00CA0EFE">
              <w:rPr>
                <w:rFonts w:ascii="Times New Roman" w:hAnsi="Times New Roman" w:cs="Times New Roman"/>
              </w:rPr>
              <w:t>Main number: (360) 725-3500</w:t>
            </w:r>
          </w:p>
        </w:tc>
      </w:tr>
      <w:tr w:rsidR="00AB59D5" w:rsidRPr="00AB59D5" w:rsidTr="0054070A">
        <w:trPr>
          <w:cantSplit/>
          <w:trHeight w:val="308"/>
        </w:trPr>
        <w:tc>
          <w:tcPr>
            <w:tcW w:w="5778" w:type="dxa"/>
            <w:tcBorders>
              <w:top w:val="single" w:sz="8" w:space="0" w:color="auto"/>
              <w:left w:val="double" w:sz="4" w:space="0" w:color="auto"/>
              <w:bottom w:val="single" w:sz="8" w:space="0" w:color="auto"/>
              <w:right w:val="nil"/>
            </w:tcBorders>
            <w:tcMar>
              <w:top w:w="0" w:type="dxa"/>
              <w:left w:w="108" w:type="dxa"/>
              <w:bottom w:w="0" w:type="dxa"/>
              <w:right w:w="108" w:type="dxa"/>
            </w:tcMar>
          </w:tcPr>
          <w:p w:rsidR="00AB59D5" w:rsidRPr="00CA0EFE" w:rsidRDefault="00AB59D5">
            <w:pPr>
              <w:pStyle w:val="Body"/>
              <w:rPr>
                <w:rFonts w:ascii="Times New Roman" w:hAnsi="Times New Roman" w:cs="Times New Roman"/>
                <w:color w:val="000000"/>
              </w:rPr>
            </w:pPr>
            <w:r w:rsidRPr="00CA0EFE">
              <w:rPr>
                <w:rFonts w:ascii="Times New Roman" w:hAnsi="Times New Roman" w:cs="Times New Roman"/>
                <w:color w:val="000000"/>
              </w:rPr>
              <w:t>Parent to Parent Support Programs of Washington</w:t>
            </w:r>
          </w:p>
          <w:p w:rsidR="00AB59D5" w:rsidRPr="00CA0EFE" w:rsidRDefault="00AB59D5">
            <w:pPr>
              <w:pStyle w:val="Body"/>
              <w:rPr>
                <w:rFonts w:ascii="Times New Roman" w:hAnsi="Times New Roman" w:cs="Times New Roman"/>
                <w:color w:val="000000"/>
              </w:rPr>
            </w:pPr>
          </w:p>
        </w:tc>
        <w:tc>
          <w:tcPr>
            <w:tcW w:w="4857" w:type="dxa"/>
            <w:tcBorders>
              <w:top w:val="single" w:sz="8" w:space="0" w:color="auto"/>
              <w:left w:val="nil"/>
              <w:bottom w:val="single" w:sz="8" w:space="0" w:color="auto"/>
              <w:right w:val="double" w:sz="4" w:space="0" w:color="auto"/>
            </w:tcBorders>
            <w:tcMar>
              <w:top w:w="0" w:type="dxa"/>
              <w:left w:w="108" w:type="dxa"/>
              <w:bottom w:w="0" w:type="dxa"/>
              <w:right w:w="108" w:type="dxa"/>
            </w:tcMar>
            <w:hideMark/>
          </w:tcPr>
          <w:p w:rsidR="00AB59D5" w:rsidRPr="00CA0EFE" w:rsidRDefault="00AB59D5">
            <w:pPr>
              <w:pStyle w:val="Body"/>
              <w:rPr>
                <w:rFonts w:ascii="Times New Roman" w:hAnsi="Times New Roman" w:cs="Times New Roman"/>
                <w:color w:val="000000"/>
              </w:rPr>
            </w:pPr>
            <w:r w:rsidRPr="00CA0EFE">
              <w:rPr>
                <w:rFonts w:ascii="Times New Roman" w:hAnsi="Times New Roman" w:cs="Times New Roman"/>
                <w:color w:val="000000"/>
              </w:rPr>
              <w:t>(800) 821-5927</w:t>
            </w:r>
          </w:p>
          <w:p w:rsidR="00AB59D5" w:rsidRPr="00CA0EFE" w:rsidRDefault="00C352CB" w:rsidP="00AB59D5">
            <w:pPr>
              <w:pStyle w:val="Body"/>
              <w:rPr>
                <w:rFonts w:ascii="Times New Roman" w:hAnsi="Times New Roman" w:cs="Times New Roman"/>
                <w:color w:val="040DBC"/>
              </w:rPr>
            </w:pPr>
            <w:hyperlink r:id="rId18" w:history="1">
              <w:r w:rsidR="00AB59D5" w:rsidRPr="00CA0EFE">
                <w:rPr>
                  <w:rStyle w:val="Hyperlink"/>
                  <w:rFonts w:ascii="Times New Roman" w:hAnsi="Times New Roman" w:cs="Times New Roman"/>
                  <w:color w:val="040DBC"/>
                </w:rPr>
                <w:t>www.arcwa.org/parent_to_parent.htm</w:t>
              </w:r>
            </w:hyperlink>
          </w:p>
        </w:tc>
      </w:tr>
      <w:tr w:rsidR="00AB59D5" w:rsidRPr="00AB59D5" w:rsidTr="0054070A">
        <w:trPr>
          <w:cantSplit/>
          <w:trHeight w:val="308"/>
        </w:trPr>
        <w:tc>
          <w:tcPr>
            <w:tcW w:w="5778" w:type="dxa"/>
            <w:tcBorders>
              <w:top w:val="single" w:sz="8" w:space="0" w:color="auto"/>
              <w:left w:val="double" w:sz="4" w:space="0" w:color="auto"/>
              <w:bottom w:val="single" w:sz="8" w:space="0" w:color="auto"/>
              <w:right w:val="nil"/>
            </w:tcBorders>
            <w:tcMar>
              <w:top w:w="0" w:type="dxa"/>
              <w:left w:w="108" w:type="dxa"/>
              <w:bottom w:w="0" w:type="dxa"/>
              <w:right w:w="108" w:type="dxa"/>
            </w:tcMar>
            <w:hideMark/>
          </w:tcPr>
          <w:p w:rsidR="00AB59D5" w:rsidRPr="00CA0EFE" w:rsidRDefault="00AB59D5">
            <w:pPr>
              <w:pStyle w:val="Body"/>
              <w:rPr>
                <w:rFonts w:ascii="Times New Roman" w:hAnsi="Times New Roman" w:cs="Times New Roman"/>
                <w:color w:val="000000"/>
              </w:rPr>
            </w:pPr>
            <w:r w:rsidRPr="00CA0EFE">
              <w:rPr>
                <w:rFonts w:ascii="Times New Roman" w:hAnsi="Times New Roman" w:cs="Times New Roman"/>
                <w:color w:val="000000"/>
              </w:rPr>
              <w:t>The Center for Children with Special Needs</w:t>
            </w:r>
          </w:p>
        </w:tc>
        <w:tc>
          <w:tcPr>
            <w:tcW w:w="4857" w:type="dxa"/>
            <w:tcBorders>
              <w:top w:val="single" w:sz="8" w:space="0" w:color="auto"/>
              <w:left w:val="nil"/>
              <w:bottom w:val="single" w:sz="8" w:space="0" w:color="auto"/>
              <w:right w:val="double" w:sz="4" w:space="0" w:color="auto"/>
            </w:tcBorders>
            <w:tcMar>
              <w:top w:w="0" w:type="dxa"/>
              <w:left w:w="108" w:type="dxa"/>
              <w:bottom w:w="0" w:type="dxa"/>
              <w:right w:w="108" w:type="dxa"/>
            </w:tcMar>
            <w:hideMark/>
          </w:tcPr>
          <w:p w:rsidR="00AB59D5" w:rsidRPr="00CA0EFE" w:rsidRDefault="00C352CB" w:rsidP="00AB59D5">
            <w:pPr>
              <w:pStyle w:val="Body"/>
              <w:rPr>
                <w:rFonts w:ascii="Times New Roman" w:hAnsi="Times New Roman" w:cs="Times New Roman"/>
                <w:color w:val="000000"/>
              </w:rPr>
            </w:pPr>
            <w:hyperlink r:id="rId19" w:history="1">
              <w:r w:rsidR="00AB59D5" w:rsidRPr="00CA0EFE">
                <w:rPr>
                  <w:rStyle w:val="Hyperlink"/>
                  <w:rFonts w:ascii="Times New Roman" w:hAnsi="Times New Roman" w:cs="Times New Roman"/>
                </w:rPr>
                <w:t>http://www.cshcn.org</w:t>
              </w:r>
            </w:hyperlink>
          </w:p>
        </w:tc>
      </w:tr>
      <w:tr w:rsidR="00AB59D5" w:rsidRPr="00AB59D5" w:rsidTr="0054070A">
        <w:trPr>
          <w:cantSplit/>
          <w:trHeight w:val="370"/>
        </w:trPr>
        <w:tc>
          <w:tcPr>
            <w:tcW w:w="5778" w:type="dxa"/>
            <w:tcBorders>
              <w:top w:val="single" w:sz="8" w:space="0" w:color="auto"/>
              <w:left w:val="double" w:sz="4" w:space="0" w:color="auto"/>
              <w:bottom w:val="single" w:sz="8" w:space="0" w:color="auto"/>
              <w:right w:val="nil"/>
            </w:tcBorders>
            <w:tcMar>
              <w:top w:w="0" w:type="dxa"/>
              <w:left w:w="108" w:type="dxa"/>
              <w:bottom w:w="0" w:type="dxa"/>
              <w:right w:w="108" w:type="dxa"/>
            </w:tcMar>
            <w:hideMark/>
          </w:tcPr>
          <w:p w:rsidR="00AB59D5" w:rsidRPr="00CA0EFE" w:rsidRDefault="00AB59D5">
            <w:pPr>
              <w:pStyle w:val="Body"/>
              <w:spacing w:before="60"/>
              <w:rPr>
                <w:rFonts w:ascii="Times New Roman" w:hAnsi="Times New Roman" w:cs="Times New Roman"/>
                <w:color w:val="000000"/>
              </w:rPr>
            </w:pPr>
            <w:r w:rsidRPr="00CA0EFE">
              <w:rPr>
                <w:rFonts w:ascii="Times New Roman" w:hAnsi="Times New Roman" w:cs="Times New Roman"/>
                <w:color w:val="000000"/>
              </w:rPr>
              <w:t>Washington State Medical Home</w:t>
            </w:r>
          </w:p>
        </w:tc>
        <w:tc>
          <w:tcPr>
            <w:tcW w:w="4857" w:type="dxa"/>
            <w:tcBorders>
              <w:top w:val="single" w:sz="8" w:space="0" w:color="auto"/>
              <w:left w:val="nil"/>
              <w:bottom w:val="single" w:sz="8" w:space="0" w:color="auto"/>
              <w:right w:val="double" w:sz="4" w:space="0" w:color="auto"/>
            </w:tcBorders>
            <w:tcMar>
              <w:top w:w="0" w:type="dxa"/>
              <w:left w:w="108" w:type="dxa"/>
              <w:bottom w:w="0" w:type="dxa"/>
              <w:right w:w="108" w:type="dxa"/>
            </w:tcMar>
            <w:hideMark/>
          </w:tcPr>
          <w:p w:rsidR="00AB59D5" w:rsidRPr="00CA0EFE" w:rsidRDefault="00C352CB" w:rsidP="00A16789">
            <w:pPr>
              <w:pStyle w:val="Body"/>
              <w:spacing w:before="60"/>
              <w:rPr>
                <w:rFonts w:ascii="Times New Roman" w:hAnsi="Times New Roman" w:cs="Times New Roman"/>
                <w:color w:val="000000"/>
              </w:rPr>
            </w:pPr>
            <w:hyperlink r:id="rId20" w:history="1">
              <w:r w:rsidR="00A16789" w:rsidRPr="00CA0EFE">
                <w:rPr>
                  <w:rStyle w:val="Hyperlink"/>
                  <w:rFonts w:ascii="Times New Roman" w:hAnsi="Times New Roman" w:cs="Times New Roman"/>
                </w:rPr>
                <w:t>http://www.medicalhome.org</w:t>
              </w:r>
            </w:hyperlink>
          </w:p>
        </w:tc>
      </w:tr>
      <w:tr w:rsidR="00AB59D5" w:rsidRPr="00AB59D5" w:rsidTr="000940C2">
        <w:trPr>
          <w:cantSplit/>
          <w:trHeight w:val="2248"/>
        </w:trPr>
        <w:tc>
          <w:tcPr>
            <w:tcW w:w="5778" w:type="dxa"/>
            <w:tcBorders>
              <w:top w:val="single" w:sz="8" w:space="0" w:color="auto"/>
              <w:left w:val="double" w:sz="4" w:space="0" w:color="auto"/>
              <w:bottom w:val="double" w:sz="4" w:space="0" w:color="auto"/>
              <w:right w:val="nil"/>
            </w:tcBorders>
            <w:tcMar>
              <w:top w:w="0" w:type="dxa"/>
              <w:left w:w="108" w:type="dxa"/>
              <w:bottom w:w="0" w:type="dxa"/>
              <w:right w:w="108" w:type="dxa"/>
            </w:tcMar>
            <w:hideMark/>
          </w:tcPr>
          <w:p w:rsidR="00AB59D5" w:rsidRPr="00AB59D5" w:rsidRDefault="00AB59D5">
            <w:pPr>
              <w:pStyle w:val="Body"/>
              <w:rPr>
                <w:rFonts w:ascii="Times New Roman" w:hAnsi="Times New Roman" w:cs="Times New Roman"/>
                <w:color w:val="000000"/>
              </w:rPr>
            </w:pPr>
            <w:r w:rsidRPr="00AB59D5">
              <w:rPr>
                <w:rFonts w:ascii="Times New Roman" w:hAnsi="Times New Roman" w:cs="Times New Roman"/>
                <w:color w:val="000000"/>
              </w:rPr>
              <w:t>American Academy of Pediatrics</w:t>
            </w:r>
          </w:p>
          <w:p w:rsidR="00AB59D5" w:rsidRPr="00AB59D5" w:rsidRDefault="00AB59D5">
            <w:pPr>
              <w:pStyle w:val="Body"/>
              <w:rPr>
                <w:rFonts w:ascii="Times New Roman" w:hAnsi="Times New Roman" w:cs="Times New Roman"/>
                <w:color w:val="000000"/>
              </w:rPr>
            </w:pPr>
            <w:r w:rsidRPr="00AB59D5">
              <w:rPr>
                <w:rFonts w:ascii="Times New Roman" w:hAnsi="Times New Roman" w:cs="Times New Roman"/>
                <w:color w:val="000000"/>
              </w:rPr>
              <w:t>AAP Developmental and Behavioral Pediatrics</w:t>
            </w:r>
          </w:p>
          <w:p w:rsidR="00AB59D5" w:rsidRPr="00AB59D5" w:rsidRDefault="00AB59D5">
            <w:pPr>
              <w:pStyle w:val="Body"/>
              <w:rPr>
                <w:rFonts w:ascii="Times New Roman" w:hAnsi="Times New Roman" w:cs="Times New Roman"/>
                <w:color w:val="000000"/>
              </w:rPr>
            </w:pPr>
            <w:r w:rsidRPr="00AB59D5">
              <w:rPr>
                <w:rFonts w:ascii="Times New Roman" w:hAnsi="Times New Roman" w:cs="Times New Roman"/>
                <w:color w:val="000000"/>
              </w:rPr>
              <w:t>American Academy of Family Physicians</w:t>
            </w:r>
          </w:p>
          <w:p w:rsidR="00AB59D5" w:rsidRDefault="00AB59D5">
            <w:pPr>
              <w:pStyle w:val="Body"/>
              <w:rPr>
                <w:rFonts w:ascii="Times New Roman" w:hAnsi="Times New Roman" w:cs="Times New Roman"/>
                <w:color w:val="000000"/>
              </w:rPr>
            </w:pPr>
            <w:r w:rsidRPr="00AB59D5">
              <w:rPr>
                <w:rFonts w:ascii="Times New Roman" w:hAnsi="Times New Roman" w:cs="Times New Roman"/>
                <w:color w:val="000000"/>
              </w:rPr>
              <w:t xml:space="preserve">CDC Act Early </w:t>
            </w:r>
          </w:p>
          <w:p w:rsidR="00AB59D5" w:rsidRPr="00AB59D5" w:rsidRDefault="00AB59D5">
            <w:pPr>
              <w:pStyle w:val="Body"/>
              <w:rPr>
                <w:rFonts w:ascii="Times New Roman" w:hAnsi="Times New Roman" w:cs="Times New Roman"/>
                <w:color w:val="000000"/>
              </w:rPr>
            </w:pPr>
            <w:r w:rsidRPr="00AB59D5">
              <w:rPr>
                <w:rFonts w:ascii="Times New Roman" w:hAnsi="Times New Roman" w:cs="Times New Roman"/>
                <w:color w:val="000000"/>
              </w:rPr>
              <w:t>Family Village (Extensive family resources for CSHCN)</w:t>
            </w:r>
          </w:p>
          <w:p w:rsidR="00AB59D5" w:rsidRDefault="00AB59D5">
            <w:pPr>
              <w:pStyle w:val="Body"/>
              <w:ind w:left="1332" w:hanging="1350"/>
              <w:rPr>
                <w:rFonts w:ascii="Times New Roman" w:hAnsi="Times New Roman" w:cs="Times New Roman"/>
                <w:color w:val="000000"/>
              </w:rPr>
            </w:pPr>
            <w:r w:rsidRPr="00AB59D5">
              <w:rPr>
                <w:rFonts w:ascii="Times New Roman" w:hAnsi="Times New Roman" w:cs="Times New Roman"/>
                <w:color w:val="000000"/>
              </w:rPr>
              <w:t>Family Voices (Links to national and state family support networks)</w:t>
            </w:r>
          </w:p>
          <w:p w:rsidR="00545D9A" w:rsidRDefault="006370E8" w:rsidP="006370E8">
            <w:pPr>
              <w:pStyle w:val="Body"/>
              <w:rPr>
                <w:rFonts w:ascii="Times New Roman" w:hAnsi="Times New Roman" w:cs="Times New Roman"/>
                <w:color w:val="000000"/>
              </w:rPr>
            </w:pPr>
            <w:r w:rsidRPr="006370E8">
              <w:rPr>
                <w:rFonts w:ascii="Times New Roman" w:hAnsi="Times New Roman" w:cs="Times New Roman"/>
                <w:color w:val="000000"/>
              </w:rPr>
              <w:t>Nutrition for Children with Special Health Care Needs in WA State</w:t>
            </w:r>
            <w:r>
              <w:rPr>
                <w:rFonts w:ascii="Times New Roman" w:hAnsi="Times New Roman" w:cs="Times New Roman"/>
                <w:color w:val="000000"/>
              </w:rPr>
              <w:t xml:space="preserve"> </w:t>
            </w:r>
          </w:p>
          <w:p w:rsidR="00545D9A" w:rsidRPr="00AB59D5" w:rsidRDefault="00545D9A" w:rsidP="00545D9A">
            <w:pPr>
              <w:pStyle w:val="Body"/>
              <w:numPr>
                <w:ilvl w:val="0"/>
                <w:numId w:val="9"/>
              </w:numPr>
              <w:rPr>
                <w:rFonts w:ascii="Times New Roman" w:hAnsi="Times New Roman" w:cs="Times New Roman"/>
                <w:color w:val="000000"/>
              </w:rPr>
            </w:pPr>
            <w:r w:rsidRPr="0054070A">
              <w:rPr>
                <w:rFonts w:ascii="Times New Roman" w:hAnsi="Times New Roman" w:cs="Times New Roman"/>
                <w:color w:val="000000"/>
              </w:rPr>
              <w:t>CSHCN Nutrition Network</w:t>
            </w:r>
          </w:p>
          <w:p w:rsidR="0054070A" w:rsidRPr="00AB59D5" w:rsidRDefault="0054070A" w:rsidP="00545D9A">
            <w:pPr>
              <w:pStyle w:val="Body"/>
              <w:numPr>
                <w:ilvl w:val="0"/>
                <w:numId w:val="9"/>
              </w:numPr>
              <w:rPr>
                <w:rFonts w:ascii="Times New Roman" w:hAnsi="Times New Roman" w:cs="Times New Roman"/>
                <w:color w:val="000000"/>
              </w:rPr>
            </w:pPr>
            <w:r w:rsidRPr="0054070A">
              <w:rPr>
                <w:rFonts w:ascii="Times New Roman" w:hAnsi="Times New Roman" w:cs="Times New Roman"/>
                <w:color w:val="000000"/>
              </w:rPr>
              <w:t>Washington State Community Feeding Teams</w:t>
            </w:r>
          </w:p>
        </w:tc>
        <w:tc>
          <w:tcPr>
            <w:tcW w:w="4857" w:type="dxa"/>
            <w:tcBorders>
              <w:top w:val="single" w:sz="8" w:space="0" w:color="auto"/>
              <w:left w:val="nil"/>
              <w:bottom w:val="double" w:sz="4" w:space="0" w:color="auto"/>
              <w:right w:val="double" w:sz="4" w:space="0" w:color="auto"/>
            </w:tcBorders>
            <w:tcMar>
              <w:top w:w="0" w:type="dxa"/>
              <w:left w:w="108" w:type="dxa"/>
              <w:bottom w:w="0" w:type="dxa"/>
              <w:right w:w="108" w:type="dxa"/>
            </w:tcMar>
            <w:hideMark/>
          </w:tcPr>
          <w:p w:rsidR="00AB59D5" w:rsidRPr="00AB59D5" w:rsidRDefault="00C352CB">
            <w:pPr>
              <w:pStyle w:val="Body"/>
              <w:rPr>
                <w:rFonts w:ascii="Times New Roman" w:hAnsi="Times New Roman" w:cs="Times New Roman"/>
                <w:color w:val="040DBC"/>
                <w:u w:val="single"/>
              </w:rPr>
            </w:pPr>
            <w:hyperlink r:id="rId21" w:history="1">
              <w:r w:rsidR="00AB59D5" w:rsidRPr="00AB59D5">
                <w:rPr>
                  <w:rStyle w:val="Hyperlink"/>
                  <w:rFonts w:ascii="Times New Roman" w:hAnsi="Times New Roman" w:cs="Times New Roman"/>
                  <w:color w:val="040DBC"/>
                </w:rPr>
                <w:t>www.aap.org</w:t>
              </w:r>
            </w:hyperlink>
            <w:r w:rsidR="00AB59D5" w:rsidRPr="00AB59D5">
              <w:rPr>
                <w:rFonts w:ascii="Times New Roman" w:hAnsi="Times New Roman" w:cs="Times New Roman"/>
                <w:color w:val="040DBC"/>
                <w:u w:val="single"/>
              </w:rPr>
              <w:t xml:space="preserve"> </w:t>
            </w:r>
          </w:p>
          <w:p w:rsidR="00AB59D5" w:rsidRPr="00AB59D5" w:rsidRDefault="00C352CB">
            <w:pPr>
              <w:pStyle w:val="Body"/>
              <w:rPr>
                <w:rFonts w:ascii="Times New Roman" w:hAnsi="Times New Roman" w:cs="Times New Roman"/>
                <w:color w:val="040DBC"/>
              </w:rPr>
            </w:pPr>
            <w:hyperlink r:id="rId22" w:history="1">
              <w:r w:rsidR="00AB59D5" w:rsidRPr="00AB59D5">
                <w:rPr>
                  <w:rStyle w:val="Hyperlink"/>
                  <w:rFonts w:ascii="Times New Roman" w:hAnsi="Times New Roman" w:cs="Times New Roman"/>
                  <w:color w:val="040DBC"/>
                </w:rPr>
                <w:t>www.dbpeds.org</w:t>
              </w:r>
            </w:hyperlink>
            <w:r w:rsidR="00AB59D5" w:rsidRPr="00AB59D5">
              <w:rPr>
                <w:rFonts w:ascii="Times New Roman" w:hAnsi="Times New Roman" w:cs="Times New Roman"/>
                <w:color w:val="040DBC"/>
              </w:rPr>
              <w:t xml:space="preserve"> </w:t>
            </w:r>
          </w:p>
          <w:p w:rsidR="00AB59D5" w:rsidRPr="00AB59D5" w:rsidRDefault="00C352CB">
            <w:pPr>
              <w:pStyle w:val="Body"/>
              <w:rPr>
                <w:rFonts w:ascii="Times New Roman" w:hAnsi="Times New Roman" w:cs="Times New Roman"/>
                <w:color w:val="040DBC"/>
                <w:u w:val="single"/>
              </w:rPr>
            </w:pPr>
            <w:hyperlink r:id="rId23" w:history="1">
              <w:r w:rsidR="00AB59D5" w:rsidRPr="00AB59D5">
                <w:rPr>
                  <w:rStyle w:val="Hyperlink"/>
                  <w:rFonts w:ascii="Times New Roman" w:hAnsi="Times New Roman" w:cs="Times New Roman"/>
                  <w:color w:val="040DBC"/>
                </w:rPr>
                <w:t>www.aafp.org</w:t>
              </w:r>
            </w:hyperlink>
          </w:p>
          <w:p w:rsidR="00AB59D5" w:rsidRDefault="00C352CB">
            <w:pPr>
              <w:pStyle w:val="Body"/>
              <w:rPr>
                <w:rFonts w:ascii="Times New Roman" w:hAnsi="Times New Roman" w:cs="Times New Roman"/>
              </w:rPr>
            </w:pPr>
            <w:hyperlink r:id="rId24" w:history="1">
              <w:r w:rsidR="00AB59D5" w:rsidRPr="00AB59D5">
                <w:rPr>
                  <w:rStyle w:val="Hyperlink"/>
                  <w:rFonts w:ascii="Times New Roman" w:hAnsi="Times New Roman" w:cs="Times New Roman"/>
                </w:rPr>
                <w:t>www.cdc.gov/ncbddd/actearly/index.html</w:t>
              </w:r>
            </w:hyperlink>
          </w:p>
          <w:p w:rsidR="00AB59D5" w:rsidRPr="00AB59D5" w:rsidRDefault="00C352CB">
            <w:pPr>
              <w:pStyle w:val="Body"/>
              <w:rPr>
                <w:rFonts w:ascii="Times New Roman" w:hAnsi="Times New Roman" w:cs="Times New Roman"/>
                <w:color w:val="040DBC"/>
              </w:rPr>
            </w:pPr>
            <w:hyperlink r:id="rId25" w:history="1">
              <w:r w:rsidR="00AB59D5" w:rsidRPr="00AB59D5">
                <w:rPr>
                  <w:rStyle w:val="Hyperlink"/>
                  <w:rFonts w:ascii="Times New Roman" w:hAnsi="Times New Roman" w:cs="Times New Roman"/>
                  <w:color w:val="040DBC"/>
                </w:rPr>
                <w:t>www.familyvillage.wisc.edu</w:t>
              </w:r>
            </w:hyperlink>
            <w:r w:rsidR="00AB59D5" w:rsidRPr="00AB59D5">
              <w:rPr>
                <w:rFonts w:ascii="Times New Roman" w:hAnsi="Times New Roman" w:cs="Times New Roman"/>
                <w:color w:val="040DBC"/>
              </w:rPr>
              <w:t xml:space="preserve"> </w:t>
            </w:r>
          </w:p>
          <w:p w:rsidR="00AB59D5" w:rsidRDefault="00C352CB" w:rsidP="00AB59D5">
            <w:pPr>
              <w:pStyle w:val="Body"/>
              <w:rPr>
                <w:rFonts w:ascii="Times New Roman" w:hAnsi="Times New Roman" w:cs="Times New Roman"/>
                <w:color w:val="040DBC"/>
                <w:u w:val="single"/>
              </w:rPr>
            </w:pPr>
            <w:hyperlink r:id="rId26" w:history="1">
              <w:r w:rsidR="00AB59D5" w:rsidRPr="00AB59D5">
                <w:rPr>
                  <w:rStyle w:val="Hyperlink"/>
                  <w:rFonts w:ascii="Times New Roman" w:hAnsi="Times New Roman" w:cs="Times New Roman"/>
                  <w:color w:val="040DBC"/>
                </w:rPr>
                <w:t>www.familyvoices.org</w:t>
              </w:r>
            </w:hyperlink>
            <w:r w:rsidR="00AB59D5" w:rsidRPr="00AB59D5">
              <w:rPr>
                <w:rFonts w:ascii="Times New Roman" w:hAnsi="Times New Roman" w:cs="Times New Roman"/>
                <w:color w:val="040DBC"/>
                <w:u w:val="single"/>
              </w:rPr>
              <w:t xml:space="preserve"> </w:t>
            </w:r>
          </w:p>
          <w:p w:rsidR="006370E8" w:rsidRDefault="006370E8" w:rsidP="00AB59D5">
            <w:pPr>
              <w:pStyle w:val="Body"/>
              <w:rPr>
                <w:rFonts w:ascii="Times New Roman" w:hAnsi="Times New Roman" w:cs="Times New Roman"/>
                <w:color w:val="040DBC"/>
                <w:u w:val="single"/>
              </w:rPr>
            </w:pPr>
            <w:r w:rsidRPr="006370E8">
              <w:rPr>
                <w:rFonts w:ascii="Times New Roman" w:hAnsi="Times New Roman" w:cs="Times New Roman"/>
                <w:color w:val="040DBC"/>
                <w:u w:val="single"/>
              </w:rPr>
              <w:t>http://depts.washington.edu/cshcnnut/</w:t>
            </w:r>
          </w:p>
          <w:p w:rsidR="00545D9A" w:rsidRPr="00AB59D5" w:rsidRDefault="00545D9A" w:rsidP="00545D9A">
            <w:pPr>
              <w:pStyle w:val="Body"/>
              <w:rPr>
                <w:rFonts w:ascii="Times New Roman" w:hAnsi="Times New Roman" w:cs="Times New Roman"/>
                <w:color w:val="040DBC"/>
              </w:rPr>
            </w:pPr>
            <w:r w:rsidRPr="0054070A">
              <w:rPr>
                <w:rFonts w:ascii="Times New Roman" w:hAnsi="Times New Roman" w:cs="Times New Roman"/>
                <w:color w:val="040DBC"/>
              </w:rPr>
              <w:t>http://depts.washington.edu/cshcnnut/nutnet/index.html</w:t>
            </w:r>
          </w:p>
          <w:p w:rsidR="0054070A" w:rsidRPr="00AB59D5" w:rsidRDefault="0054070A" w:rsidP="00AB59D5">
            <w:pPr>
              <w:pStyle w:val="Body"/>
              <w:rPr>
                <w:rFonts w:ascii="Times New Roman" w:hAnsi="Times New Roman" w:cs="Times New Roman"/>
                <w:color w:val="040DBC"/>
                <w:u w:val="single"/>
              </w:rPr>
            </w:pPr>
            <w:r w:rsidRPr="0054070A">
              <w:rPr>
                <w:rFonts w:ascii="Times New Roman" w:hAnsi="Times New Roman" w:cs="Times New Roman"/>
                <w:color w:val="040DBC"/>
                <w:u w:val="single"/>
              </w:rPr>
              <w:t>http://depts.washington.edu/cshcnnut/feeding/index.html</w:t>
            </w:r>
          </w:p>
        </w:tc>
      </w:tr>
    </w:tbl>
    <w:p w:rsidR="00AB59D5" w:rsidRPr="00590131" w:rsidRDefault="00AB59D5" w:rsidP="00590131">
      <w:pPr>
        <w:rPr>
          <w:color w:val="1F497D"/>
          <w:sz w:val="4"/>
          <w:szCs w:val="4"/>
        </w:rPr>
      </w:pPr>
    </w:p>
    <w:sectPr w:rsidR="00AB59D5" w:rsidRPr="00590131" w:rsidSect="00BA11D3">
      <w:pgSz w:w="12240" w:h="15840"/>
      <w:pgMar w:top="720" w:right="864" w:bottom="432" w:left="864" w:header="432"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352CB" w:rsidRDefault="00C352CB" w:rsidP="00BE205D">
      <w:r>
        <w:separator/>
      </w:r>
    </w:p>
  </w:endnote>
  <w:endnote w:type="continuationSeparator" w:id="0">
    <w:p w:rsidR="00C352CB" w:rsidRDefault="00C352CB" w:rsidP="00BE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52CB" w:rsidRDefault="00C352CB" w:rsidP="00BE205D">
      <w:r>
        <w:separator/>
      </w:r>
    </w:p>
  </w:footnote>
  <w:footnote w:type="continuationSeparator" w:id="0">
    <w:p w:rsidR="00C352CB" w:rsidRDefault="00C352CB" w:rsidP="00BE205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E986724C"/>
    <w:lvl w:ilvl="0" w:tplc="5232D42A">
      <w:start w:val="1"/>
      <w:numFmt w:val="bullet"/>
      <w:pStyle w:val="CHN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D5E7CA4"/>
    <w:multiLevelType w:val="hybridMultilevel"/>
    <w:tmpl w:val="FF1EDB62"/>
    <w:lvl w:ilvl="0" w:tplc="00000001">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C982852"/>
    <w:multiLevelType w:val="hybridMultilevel"/>
    <w:tmpl w:val="04DCC6B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FA78F5"/>
    <w:multiLevelType w:val="hybridMultilevel"/>
    <w:tmpl w:val="6B3406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945DDF"/>
    <w:multiLevelType w:val="hybridMultilevel"/>
    <w:tmpl w:val="FB5C84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6277C8"/>
    <w:multiLevelType w:val="hybridMultilevel"/>
    <w:tmpl w:val="E6A037EA"/>
    <w:lvl w:ilvl="0" w:tplc="0409000B">
      <w:start w:val="1"/>
      <w:numFmt w:val="bullet"/>
      <w:lvlText w:val=""/>
      <w:lvlJc w:val="left"/>
      <w:pPr>
        <w:tabs>
          <w:tab w:val="num" w:pos="780"/>
        </w:tabs>
        <w:ind w:left="780" w:hanging="360"/>
      </w:pPr>
      <w:rPr>
        <w:rFonts w:ascii="Wingdings" w:hAnsi="Wingdings"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6">
    <w:nsid w:val="67550082"/>
    <w:multiLevelType w:val="hybridMultilevel"/>
    <w:tmpl w:val="D896A88E"/>
    <w:lvl w:ilvl="0" w:tplc="44DAD2A6">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724339C1"/>
    <w:multiLevelType w:val="hybridMultilevel"/>
    <w:tmpl w:val="B298F4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4CB6557"/>
    <w:multiLevelType w:val="hybridMultilevel"/>
    <w:tmpl w:val="0330AF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2"/>
  </w:num>
  <w:num w:numId="5">
    <w:abstractNumId w:val="5"/>
  </w:num>
  <w:num w:numId="6">
    <w:abstractNumId w:val="8"/>
  </w:num>
  <w:num w:numId="7">
    <w:abstractNumId w:val="4"/>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0A8"/>
    <w:rsid w:val="00030C76"/>
    <w:rsid w:val="00061D94"/>
    <w:rsid w:val="00067B57"/>
    <w:rsid w:val="00067D61"/>
    <w:rsid w:val="00073142"/>
    <w:rsid w:val="000940C2"/>
    <w:rsid w:val="000952B4"/>
    <w:rsid w:val="000A25C2"/>
    <w:rsid w:val="000B2FC9"/>
    <w:rsid w:val="000E27A7"/>
    <w:rsid w:val="000F4CE5"/>
    <w:rsid w:val="000F7FB5"/>
    <w:rsid w:val="0010129E"/>
    <w:rsid w:val="001076D2"/>
    <w:rsid w:val="0011183C"/>
    <w:rsid w:val="00126D9E"/>
    <w:rsid w:val="00152144"/>
    <w:rsid w:val="001820B9"/>
    <w:rsid w:val="00191C34"/>
    <w:rsid w:val="001920B5"/>
    <w:rsid w:val="001A733C"/>
    <w:rsid w:val="001F1F8E"/>
    <w:rsid w:val="001F611F"/>
    <w:rsid w:val="00226BCD"/>
    <w:rsid w:val="00227DA9"/>
    <w:rsid w:val="0023665C"/>
    <w:rsid w:val="00243C24"/>
    <w:rsid w:val="0024415E"/>
    <w:rsid w:val="002B0CBD"/>
    <w:rsid w:val="002B3794"/>
    <w:rsid w:val="002C38B6"/>
    <w:rsid w:val="002C39FD"/>
    <w:rsid w:val="002E15E8"/>
    <w:rsid w:val="002E7D82"/>
    <w:rsid w:val="003136B0"/>
    <w:rsid w:val="00315271"/>
    <w:rsid w:val="003160F8"/>
    <w:rsid w:val="003533A9"/>
    <w:rsid w:val="003768D0"/>
    <w:rsid w:val="00387E25"/>
    <w:rsid w:val="00392AE3"/>
    <w:rsid w:val="003C3648"/>
    <w:rsid w:val="0043597F"/>
    <w:rsid w:val="004A7B0D"/>
    <w:rsid w:val="005051B4"/>
    <w:rsid w:val="00506CC5"/>
    <w:rsid w:val="00525D9E"/>
    <w:rsid w:val="0054070A"/>
    <w:rsid w:val="00543CAF"/>
    <w:rsid w:val="00545D9A"/>
    <w:rsid w:val="005553FA"/>
    <w:rsid w:val="00555F00"/>
    <w:rsid w:val="00575BE1"/>
    <w:rsid w:val="00590131"/>
    <w:rsid w:val="00590838"/>
    <w:rsid w:val="00594F5B"/>
    <w:rsid w:val="005A30FF"/>
    <w:rsid w:val="005A7789"/>
    <w:rsid w:val="005C23CF"/>
    <w:rsid w:val="005E1437"/>
    <w:rsid w:val="006370E8"/>
    <w:rsid w:val="00650C9B"/>
    <w:rsid w:val="00694333"/>
    <w:rsid w:val="00694615"/>
    <w:rsid w:val="006A35F7"/>
    <w:rsid w:val="006C5342"/>
    <w:rsid w:val="006D0191"/>
    <w:rsid w:val="006D0A3E"/>
    <w:rsid w:val="006D63D8"/>
    <w:rsid w:val="006D79BE"/>
    <w:rsid w:val="006E60A8"/>
    <w:rsid w:val="007075D9"/>
    <w:rsid w:val="00721DD6"/>
    <w:rsid w:val="00732737"/>
    <w:rsid w:val="00752408"/>
    <w:rsid w:val="00753D0A"/>
    <w:rsid w:val="00766C77"/>
    <w:rsid w:val="007804F7"/>
    <w:rsid w:val="00780C99"/>
    <w:rsid w:val="007875A0"/>
    <w:rsid w:val="007A3D7C"/>
    <w:rsid w:val="007A7F65"/>
    <w:rsid w:val="007B6655"/>
    <w:rsid w:val="007C2475"/>
    <w:rsid w:val="007D22B7"/>
    <w:rsid w:val="007E45EE"/>
    <w:rsid w:val="0082454F"/>
    <w:rsid w:val="008648B3"/>
    <w:rsid w:val="00864DC6"/>
    <w:rsid w:val="0087247E"/>
    <w:rsid w:val="00882ABF"/>
    <w:rsid w:val="008F64E4"/>
    <w:rsid w:val="009021F5"/>
    <w:rsid w:val="00903873"/>
    <w:rsid w:val="00910EB8"/>
    <w:rsid w:val="00914784"/>
    <w:rsid w:val="009205D5"/>
    <w:rsid w:val="009361A6"/>
    <w:rsid w:val="009441BF"/>
    <w:rsid w:val="00976C4C"/>
    <w:rsid w:val="00986707"/>
    <w:rsid w:val="009E0298"/>
    <w:rsid w:val="00A16382"/>
    <w:rsid w:val="00A16789"/>
    <w:rsid w:val="00A30CC2"/>
    <w:rsid w:val="00A41C4B"/>
    <w:rsid w:val="00A477EC"/>
    <w:rsid w:val="00A54D5A"/>
    <w:rsid w:val="00A83BF8"/>
    <w:rsid w:val="00AB59D5"/>
    <w:rsid w:val="00AB6DDA"/>
    <w:rsid w:val="00AE12A0"/>
    <w:rsid w:val="00AE2949"/>
    <w:rsid w:val="00AF20A4"/>
    <w:rsid w:val="00B2026E"/>
    <w:rsid w:val="00B20409"/>
    <w:rsid w:val="00B3147D"/>
    <w:rsid w:val="00B426BF"/>
    <w:rsid w:val="00B62E90"/>
    <w:rsid w:val="00B655C8"/>
    <w:rsid w:val="00B678D1"/>
    <w:rsid w:val="00B76811"/>
    <w:rsid w:val="00B87B67"/>
    <w:rsid w:val="00BA11D3"/>
    <w:rsid w:val="00BA5B8A"/>
    <w:rsid w:val="00BE1963"/>
    <w:rsid w:val="00BE205D"/>
    <w:rsid w:val="00BE3B55"/>
    <w:rsid w:val="00BE727B"/>
    <w:rsid w:val="00BE791C"/>
    <w:rsid w:val="00C03753"/>
    <w:rsid w:val="00C05B21"/>
    <w:rsid w:val="00C11E0F"/>
    <w:rsid w:val="00C3062E"/>
    <w:rsid w:val="00C352CB"/>
    <w:rsid w:val="00C66C28"/>
    <w:rsid w:val="00C90CD8"/>
    <w:rsid w:val="00CA0EFE"/>
    <w:rsid w:val="00CB2C12"/>
    <w:rsid w:val="00CB427C"/>
    <w:rsid w:val="00CB70A1"/>
    <w:rsid w:val="00CC73CC"/>
    <w:rsid w:val="00CF33D3"/>
    <w:rsid w:val="00D06534"/>
    <w:rsid w:val="00D218E6"/>
    <w:rsid w:val="00D536D3"/>
    <w:rsid w:val="00D54E66"/>
    <w:rsid w:val="00DA55A3"/>
    <w:rsid w:val="00DB4450"/>
    <w:rsid w:val="00DB7AB1"/>
    <w:rsid w:val="00DC0AC4"/>
    <w:rsid w:val="00DD26F2"/>
    <w:rsid w:val="00DD3F3C"/>
    <w:rsid w:val="00DF5C4E"/>
    <w:rsid w:val="00E102A4"/>
    <w:rsid w:val="00E10BE7"/>
    <w:rsid w:val="00E4431E"/>
    <w:rsid w:val="00E966F4"/>
    <w:rsid w:val="00EB6C98"/>
    <w:rsid w:val="00EC091E"/>
    <w:rsid w:val="00EC5F20"/>
    <w:rsid w:val="00ED5741"/>
    <w:rsid w:val="00EE44F2"/>
    <w:rsid w:val="00EE7645"/>
    <w:rsid w:val="00F11A0D"/>
    <w:rsid w:val="00F41F68"/>
    <w:rsid w:val="00F426F2"/>
    <w:rsid w:val="00F43C58"/>
    <w:rsid w:val="00F46290"/>
    <w:rsid w:val="00F55DE7"/>
    <w:rsid w:val="00F57C36"/>
    <w:rsid w:val="00F61F3B"/>
    <w:rsid w:val="00F71411"/>
    <w:rsid w:val="00FB2239"/>
    <w:rsid w:val="00FF0C3D"/>
    <w:rsid w:val="00FF584D"/>
    <w:rsid w:val="00FF70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218E6"/>
    <w:pPr>
      <w:keepNext/>
      <w:spacing w:before="40" w:after="120"/>
      <w:outlineLvl w:val="0"/>
    </w:pPr>
    <w:rPr>
      <w:rFonts w:ascii="Helvetica" w:eastAsia="Times" w:hAnsi="Helvetica"/>
      <w:b/>
      <w:smallCaps/>
      <w:kern w:val="28"/>
      <w:sz w:val="40"/>
      <w:szCs w:val="20"/>
    </w:rPr>
  </w:style>
  <w:style w:type="paragraph" w:styleId="Heading3">
    <w:name w:val="heading 3"/>
    <w:basedOn w:val="Normal"/>
    <w:next w:val="Normal"/>
    <w:link w:val="Heading3Char"/>
    <w:uiPriority w:val="9"/>
    <w:unhideWhenUsed/>
    <w:qFormat/>
    <w:rsid w:val="00AB59D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218E6"/>
    <w:pPr>
      <w:keepNext/>
      <w:spacing w:after="60"/>
      <w:outlineLvl w:val="4"/>
    </w:pPr>
    <w:rPr>
      <w:rFonts w:ascii="Arial" w:eastAsia="Times New Roman" w:hAnsi="Arial"/>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E66"/>
    <w:pPr>
      <w:ind w:left="720"/>
      <w:contextualSpacing/>
    </w:pPr>
  </w:style>
  <w:style w:type="character" w:styleId="Hyperlink">
    <w:name w:val="Hyperlink"/>
    <w:basedOn w:val="DefaultParagraphFont"/>
    <w:uiPriority w:val="99"/>
    <w:unhideWhenUsed/>
    <w:rsid w:val="00721DD6"/>
    <w:rPr>
      <w:color w:val="0000FF" w:themeColor="hyperlink"/>
      <w:u w:val="single"/>
    </w:rPr>
  </w:style>
  <w:style w:type="character" w:styleId="FollowedHyperlink">
    <w:name w:val="FollowedHyperlink"/>
    <w:basedOn w:val="DefaultParagraphFont"/>
    <w:uiPriority w:val="99"/>
    <w:semiHidden/>
    <w:unhideWhenUsed/>
    <w:rsid w:val="00525D9E"/>
    <w:rPr>
      <w:color w:val="800080" w:themeColor="followedHyperlink"/>
      <w:u w:val="single"/>
    </w:rPr>
  </w:style>
  <w:style w:type="character" w:styleId="CommentReference">
    <w:name w:val="annotation reference"/>
    <w:basedOn w:val="DefaultParagraphFont"/>
    <w:uiPriority w:val="99"/>
    <w:semiHidden/>
    <w:unhideWhenUsed/>
    <w:rsid w:val="00882ABF"/>
    <w:rPr>
      <w:sz w:val="16"/>
      <w:szCs w:val="16"/>
    </w:rPr>
  </w:style>
  <w:style w:type="paragraph" w:styleId="CommentText">
    <w:name w:val="annotation text"/>
    <w:basedOn w:val="Normal"/>
    <w:link w:val="CommentTextChar"/>
    <w:uiPriority w:val="99"/>
    <w:semiHidden/>
    <w:unhideWhenUsed/>
    <w:rsid w:val="00882ABF"/>
    <w:rPr>
      <w:sz w:val="20"/>
      <w:szCs w:val="20"/>
    </w:rPr>
  </w:style>
  <w:style w:type="character" w:customStyle="1" w:styleId="CommentTextChar">
    <w:name w:val="Comment Text Char"/>
    <w:basedOn w:val="DefaultParagraphFont"/>
    <w:link w:val="CommentText"/>
    <w:uiPriority w:val="99"/>
    <w:semiHidden/>
    <w:rsid w:val="00882ABF"/>
    <w:rPr>
      <w:lang w:eastAsia="en-US"/>
    </w:rPr>
  </w:style>
  <w:style w:type="paragraph" w:styleId="CommentSubject">
    <w:name w:val="annotation subject"/>
    <w:basedOn w:val="CommentText"/>
    <w:next w:val="CommentText"/>
    <w:link w:val="CommentSubjectChar"/>
    <w:uiPriority w:val="99"/>
    <w:semiHidden/>
    <w:unhideWhenUsed/>
    <w:rsid w:val="00882ABF"/>
    <w:rPr>
      <w:b/>
      <w:bCs/>
    </w:rPr>
  </w:style>
  <w:style w:type="character" w:customStyle="1" w:styleId="CommentSubjectChar">
    <w:name w:val="Comment Subject Char"/>
    <w:basedOn w:val="CommentTextChar"/>
    <w:link w:val="CommentSubject"/>
    <w:uiPriority w:val="99"/>
    <w:semiHidden/>
    <w:rsid w:val="00882ABF"/>
    <w:rPr>
      <w:b/>
      <w:bCs/>
      <w:lang w:eastAsia="en-US"/>
    </w:rPr>
  </w:style>
  <w:style w:type="paragraph" w:styleId="BalloonText">
    <w:name w:val="Balloon Text"/>
    <w:basedOn w:val="Normal"/>
    <w:link w:val="BalloonTextChar"/>
    <w:uiPriority w:val="99"/>
    <w:semiHidden/>
    <w:unhideWhenUsed/>
    <w:rsid w:val="00882ABF"/>
    <w:rPr>
      <w:rFonts w:ascii="Tahoma" w:hAnsi="Tahoma" w:cs="Tahoma"/>
      <w:sz w:val="16"/>
      <w:szCs w:val="16"/>
    </w:rPr>
  </w:style>
  <w:style w:type="character" w:customStyle="1" w:styleId="BalloonTextChar">
    <w:name w:val="Balloon Text Char"/>
    <w:basedOn w:val="DefaultParagraphFont"/>
    <w:link w:val="BalloonText"/>
    <w:uiPriority w:val="99"/>
    <w:semiHidden/>
    <w:rsid w:val="00882ABF"/>
    <w:rPr>
      <w:rFonts w:ascii="Tahoma" w:hAnsi="Tahoma" w:cs="Tahoma"/>
      <w:sz w:val="16"/>
      <w:szCs w:val="16"/>
      <w:lang w:eastAsia="en-US"/>
    </w:rPr>
  </w:style>
  <w:style w:type="table" w:styleId="TableGrid">
    <w:name w:val="Table Grid"/>
    <w:basedOn w:val="TableNormal"/>
    <w:uiPriority w:val="59"/>
    <w:rsid w:val="006D7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218E6"/>
    <w:rPr>
      <w:rFonts w:ascii="Helvetica" w:eastAsia="Times" w:hAnsi="Helvetica"/>
      <w:b/>
      <w:smallCaps/>
      <w:kern w:val="28"/>
      <w:sz w:val="40"/>
      <w:lang w:eastAsia="en-US"/>
    </w:rPr>
  </w:style>
  <w:style w:type="character" w:customStyle="1" w:styleId="Heading5Char">
    <w:name w:val="Heading 5 Char"/>
    <w:basedOn w:val="DefaultParagraphFont"/>
    <w:link w:val="Heading5"/>
    <w:rsid w:val="00D218E6"/>
    <w:rPr>
      <w:rFonts w:ascii="Arial" w:eastAsia="Times New Roman" w:hAnsi="Arial"/>
      <w:b/>
      <w:smallCaps/>
      <w:sz w:val="28"/>
      <w:lang w:eastAsia="en-US"/>
    </w:rPr>
  </w:style>
  <w:style w:type="paragraph" w:styleId="BodyText2">
    <w:name w:val="Body Text 2"/>
    <w:aliases w:val="Arial 9t Italic"/>
    <w:link w:val="BodyText2Char"/>
    <w:autoRedefine/>
    <w:semiHidden/>
    <w:rsid w:val="00D218E6"/>
    <w:pPr>
      <w:spacing w:after="120"/>
    </w:pPr>
    <w:rPr>
      <w:rFonts w:eastAsia="Times New Roman"/>
      <w:noProof/>
      <w:lang w:eastAsia="en-US"/>
    </w:rPr>
  </w:style>
  <w:style w:type="character" w:customStyle="1" w:styleId="BodyText2Char">
    <w:name w:val="Body Text 2 Char"/>
    <w:aliases w:val="Arial 9t Italic Char"/>
    <w:basedOn w:val="DefaultParagraphFont"/>
    <w:link w:val="BodyText2"/>
    <w:semiHidden/>
    <w:rsid w:val="00D218E6"/>
    <w:rPr>
      <w:rFonts w:eastAsia="Times New Roman"/>
      <w:noProof/>
      <w:lang w:eastAsia="en-US"/>
    </w:rPr>
  </w:style>
  <w:style w:type="paragraph" w:styleId="BodyText">
    <w:name w:val="Body Text"/>
    <w:basedOn w:val="Normal"/>
    <w:link w:val="BodyTextChar"/>
    <w:semiHidden/>
    <w:rsid w:val="00D218E6"/>
    <w:rPr>
      <w:rFonts w:ascii="Arial" w:eastAsia="Times" w:hAnsi="Arial" w:cs="Arial"/>
      <w:i/>
      <w:iCs/>
      <w:sz w:val="18"/>
      <w:szCs w:val="20"/>
    </w:rPr>
  </w:style>
  <w:style w:type="character" w:customStyle="1" w:styleId="BodyTextChar">
    <w:name w:val="Body Text Char"/>
    <w:basedOn w:val="DefaultParagraphFont"/>
    <w:link w:val="BodyText"/>
    <w:semiHidden/>
    <w:rsid w:val="00D218E6"/>
    <w:rPr>
      <w:rFonts w:ascii="Arial" w:eastAsia="Times" w:hAnsi="Arial" w:cs="Arial"/>
      <w:i/>
      <w:iCs/>
      <w:sz w:val="18"/>
      <w:lang w:eastAsia="en-US"/>
    </w:rPr>
  </w:style>
  <w:style w:type="character" w:styleId="Strong">
    <w:name w:val="Strong"/>
    <w:uiPriority w:val="22"/>
    <w:qFormat/>
    <w:rsid w:val="00D218E6"/>
    <w:rPr>
      <w:b/>
      <w:bCs/>
    </w:rPr>
  </w:style>
  <w:style w:type="paragraph" w:styleId="Header">
    <w:name w:val="header"/>
    <w:basedOn w:val="Normal"/>
    <w:link w:val="HeaderChar"/>
    <w:uiPriority w:val="99"/>
    <w:unhideWhenUsed/>
    <w:rsid w:val="00BE205D"/>
    <w:pPr>
      <w:tabs>
        <w:tab w:val="center" w:pos="4680"/>
        <w:tab w:val="right" w:pos="9360"/>
      </w:tabs>
    </w:pPr>
  </w:style>
  <w:style w:type="character" w:customStyle="1" w:styleId="HeaderChar">
    <w:name w:val="Header Char"/>
    <w:basedOn w:val="DefaultParagraphFont"/>
    <w:link w:val="Header"/>
    <w:uiPriority w:val="99"/>
    <w:rsid w:val="00BE205D"/>
    <w:rPr>
      <w:sz w:val="24"/>
      <w:szCs w:val="24"/>
      <w:lang w:eastAsia="en-US"/>
    </w:rPr>
  </w:style>
  <w:style w:type="paragraph" w:styleId="Footer">
    <w:name w:val="footer"/>
    <w:basedOn w:val="Normal"/>
    <w:link w:val="FooterChar"/>
    <w:uiPriority w:val="99"/>
    <w:unhideWhenUsed/>
    <w:rsid w:val="00BE205D"/>
    <w:pPr>
      <w:tabs>
        <w:tab w:val="center" w:pos="4680"/>
        <w:tab w:val="right" w:pos="9360"/>
      </w:tabs>
    </w:pPr>
  </w:style>
  <w:style w:type="character" w:customStyle="1" w:styleId="FooterChar">
    <w:name w:val="Footer Char"/>
    <w:basedOn w:val="DefaultParagraphFont"/>
    <w:link w:val="Footer"/>
    <w:uiPriority w:val="99"/>
    <w:rsid w:val="00BE205D"/>
    <w:rPr>
      <w:sz w:val="24"/>
      <w:szCs w:val="24"/>
      <w:lang w:eastAsia="en-US"/>
    </w:rPr>
  </w:style>
  <w:style w:type="character" w:customStyle="1" w:styleId="Heading3Char">
    <w:name w:val="Heading 3 Char"/>
    <w:basedOn w:val="DefaultParagraphFont"/>
    <w:link w:val="Heading3"/>
    <w:uiPriority w:val="9"/>
    <w:rsid w:val="00AB59D5"/>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rsid w:val="00AB59D5"/>
    <w:pPr>
      <w:spacing w:before="100" w:beforeAutospacing="1" w:after="100" w:afterAutospacing="1"/>
    </w:pPr>
    <w:rPr>
      <w:rFonts w:eastAsiaTheme="minorHAnsi"/>
    </w:rPr>
  </w:style>
  <w:style w:type="paragraph" w:customStyle="1" w:styleId="Body">
    <w:name w:val="Body"/>
    <w:basedOn w:val="Normal"/>
    <w:uiPriority w:val="99"/>
    <w:semiHidden/>
    <w:rsid w:val="00AB59D5"/>
    <w:rPr>
      <w:rFonts w:ascii="Arial" w:eastAsiaTheme="minorHAnsi" w:hAnsi="Arial" w:cs="Arial"/>
      <w:sz w:val="20"/>
      <w:szCs w:val="20"/>
    </w:rPr>
  </w:style>
  <w:style w:type="paragraph" w:customStyle="1" w:styleId="CHN-Body">
    <w:name w:val="CHN-Body"/>
    <w:basedOn w:val="Normal"/>
    <w:link w:val="CHN-BodyChar"/>
    <w:qFormat/>
    <w:rsid w:val="009205D5"/>
    <w:pPr>
      <w:widowControl w:val="0"/>
      <w:autoSpaceDE w:val="0"/>
      <w:autoSpaceDN w:val="0"/>
      <w:adjustRightInd w:val="0"/>
      <w:spacing w:after="60"/>
    </w:pPr>
    <w:rPr>
      <w:sz w:val="22"/>
      <w:szCs w:val="22"/>
      <w:lang w:eastAsia="ja-JP"/>
    </w:rPr>
  </w:style>
  <w:style w:type="paragraph" w:customStyle="1" w:styleId="CHN-Head1">
    <w:name w:val="CHN-Head1"/>
    <w:basedOn w:val="Normal"/>
    <w:link w:val="CHN-Head1Char"/>
    <w:qFormat/>
    <w:rsid w:val="009205D5"/>
    <w:pPr>
      <w:widowControl w:val="0"/>
      <w:tabs>
        <w:tab w:val="left" w:pos="220"/>
        <w:tab w:val="left" w:pos="720"/>
      </w:tabs>
      <w:autoSpaceDE w:val="0"/>
      <w:autoSpaceDN w:val="0"/>
      <w:adjustRightInd w:val="0"/>
      <w:spacing w:before="60" w:after="40"/>
      <w:jc w:val="center"/>
    </w:pPr>
    <w:rPr>
      <w:b/>
      <w:sz w:val="28"/>
      <w:szCs w:val="28"/>
      <w:lang w:eastAsia="ja-JP"/>
    </w:rPr>
  </w:style>
  <w:style w:type="character" w:customStyle="1" w:styleId="CHN-BodyChar">
    <w:name w:val="CHN-Body Char"/>
    <w:basedOn w:val="DefaultParagraphFont"/>
    <w:link w:val="CHN-Body"/>
    <w:rsid w:val="009205D5"/>
    <w:rPr>
      <w:sz w:val="22"/>
      <w:szCs w:val="22"/>
    </w:rPr>
  </w:style>
  <w:style w:type="paragraph" w:customStyle="1" w:styleId="CHN-Head-caps">
    <w:name w:val="CHN-Head-caps"/>
    <w:basedOn w:val="Normal"/>
    <w:link w:val="CHN-Head-capsChar"/>
    <w:qFormat/>
    <w:rsid w:val="00694333"/>
    <w:pPr>
      <w:spacing w:before="240" w:after="120"/>
    </w:pPr>
    <w:rPr>
      <w:b/>
    </w:rPr>
  </w:style>
  <w:style w:type="character" w:customStyle="1" w:styleId="CHN-Head1Char">
    <w:name w:val="CHN-Head1 Char"/>
    <w:basedOn w:val="DefaultParagraphFont"/>
    <w:link w:val="CHN-Head1"/>
    <w:rsid w:val="009205D5"/>
    <w:rPr>
      <w:b/>
      <w:sz w:val="28"/>
      <w:szCs w:val="28"/>
    </w:rPr>
  </w:style>
  <w:style w:type="paragraph" w:customStyle="1" w:styleId="CHNbullet">
    <w:name w:val="CHN bullet"/>
    <w:basedOn w:val="Normal"/>
    <w:link w:val="CHNbulletChar"/>
    <w:qFormat/>
    <w:rsid w:val="00694333"/>
    <w:pPr>
      <w:widowControl w:val="0"/>
      <w:numPr>
        <w:numId w:val="1"/>
      </w:numPr>
      <w:tabs>
        <w:tab w:val="left" w:pos="450"/>
      </w:tabs>
      <w:autoSpaceDE w:val="0"/>
      <w:autoSpaceDN w:val="0"/>
      <w:adjustRightInd w:val="0"/>
      <w:spacing w:after="60"/>
      <w:ind w:left="461" w:hanging="274"/>
    </w:pPr>
    <w:rPr>
      <w:sz w:val="22"/>
      <w:szCs w:val="22"/>
      <w:lang w:eastAsia="ja-JP"/>
    </w:rPr>
  </w:style>
  <w:style w:type="character" w:customStyle="1" w:styleId="CHN-Head-capsChar">
    <w:name w:val="CHN-Head-caps Char"/>
    <w:basedOn w:val="DefaultParagraphFont"/>
    <w:link w:val="CHN-Head-caps"/>
    <w:rsid w:val="00694333"/>
    <w:rPr>
      <w:b/>
      <w:sz w:val="24"/>
      <w:szCs w:val="24"/>
      <w:lang w:eastAsia="en-US"/>
    </w:rPr>
  </w:style>
  <w:style w:type="paragraph" w:customStyle="1" w:styleId="CHN-Head2">
    <w:name w:val="CHN-Head2"/>
    <w:basedOn w:val="Normal"/>
    <w:link w:val="CHN-Head2Char"/>
    <w:qFormat/>
    <w:rsid w:val="0082454F"/>
    <w:pPr>
      <w:spacing w:before="60"/>
    </w:pPr>
    <w:rPr>
      <w:b/>
      <w:sz w:val="22"/>
      <w:szCs w:val="22"/>
    </w:rPr>
  </w:style>
  <w:style w:type="character" w:customStyle="1" w:styleId="CHNbulletChar">
    <w:name w:val="CHN bullet Char"/>
    <w:basedOn w:val="DefaultParagraphFont"/>
    <w:link w:val="CHNbullet"/>
    <w:rsid w:val="00694333"/>
    <w:rPr>
      <w:sz w:val="22"/>
      <w:szCs w:val="22"/>
    </w:rPr>
  </w:style>
  <w:style w:type="character" w:customStyle="1" w:styleId="CHN-Head2Char">
    <w:name w:val="CHN-Head2 Char"/>
    <w:basedOn w:val="DefaultParagraphFont"/>
    <w:link w:val="CHN-Head2"/>
    <w:rsid w:val="0082454F"/>
    <w:rPr>
      <w:b/>
      <w:sz w:val="22"/>
      <w:szCs w:val="22"/>
      <w:lang w:eastAsia="en-US"/>
    </w:rPr>
  </w:style>
  <w:style w:type="paragraph" w:styleId="FootnoteText">
    <w:name w:val="footnote text"/>
    <w:basedOn w:val="Normal"/>
    <w:link w:val="FootnoteTextChar"/>
    <w:uiPriority w:val="99"/>
    <w:unhideWhenUsed/>
    <w:rsid w:val="001076D2"/>
    <w:rPr>
      <w:sz w:val="20"/>
      <w:szCs w:val="20"/>
    </w:rPr>
  </w:style>
  <w:style w:type="character" w:customStyle="1" w:styleId="FootnoteTextChar">
    <w:name w:val="Footnote Text Char"/>
    <w:basedOn w:val="DefaultParagraphFont"/>
    <w:link w:val="FootnoteText"/>
    <w:uiPriority w:val="99"/>
    <w:rsid w:val="001076D2"/>
    <w:rPr>
      <w:lang w:eastAsia="en-US"/>
    </w:rPr>
  </w:style>
  <w:style w:type="character" w:styleId="FootnoteReference">
    <w:name w:val="footnote reference"/>
    <w:basedOn w:val="DefaultParagraphFont"/>
    <w:uiPriority w:val="99"/>
    <w:semiHidden/>
    <w:unhideWhenUsed/>
    <w:rsid w:val="001076D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paragraph" w:styleId="Heading1">
    <w:name w:val="heading 1"/>
    <w:basedOn w:val="Normal"/>
    <w:next w:val="Normal"/>
    <w:link w:val="Heading1Char"/>
    <w:qFormat/>
    <w:rsid w:val="00D218E6"/>
    <w:pPr>
      <w:keepNext/>
      <w:spacing w:before="40" w:after="120"/>
      <w:outlineLvl w:val="0"/>
    </w:pPr>
    <w:rPr>
      <w:rFonts w:ascii="Helvetica" w:eastAsia="Times" w:hAnsi="Helvetica"/>
      <w:b/>
      <w:smallCaps/>
      <w:kern w:val="28"/>
      <w:sz w:val="40"/>
      <w:szCs w:val="20"/>
    </w:rPr>
  </w:style>
  <w:style w:type="paragraph" w:styleId="Heading3">
    <w:name w:val="heading 3"/>
    <w:basedOn w:val="Normal"/>
    <w:next w:val="Normal"/>
    <w:link w:val="Heading3Char"/>
    <w:uiPriority w:val="9"/>
    <w:unhideWhenUsed/>
    <w:qFormat/>
    <w:rsid w:val="00AB59D5"/>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qFormat/>
    <w:rsid w:val="00D218E6"/>
    <w:pPr>
      <w:keepNext/>
      <w:spacing w:after="60"/>
      <w:outlineLvl w:val="4"/>
    </w:pPr>
    <w:rPr>
      <w:rFonts w:ascii="Arial" w:eastAsia="Times New Roman" w:hAnsi="Arial"/>
      <w:b/>
      <w:smallCap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54E66"/>
    <w:pPr>
      <w:ind w:left="720"/>
      <w:contextualSpacing/>
    </w:pPr>
  </w:style>
  <w:style w:type="character" w:styleId="Hyperlink">
    <w:name w:val="Hyperlink"/>
    <w:basedOn w:val="DefaultParagraphFont"/>
    <w:uiPriority w:val="99"/>
    <w:unhideWhenUsed/>
    <w:rsid w:val="00721DD6"/>
    <w:rPr>
      <w:color w:val="0000FF" w:themeColor="hyperlink"/>
      <w:u w:val="single"/>
    </w:rPr>
  </w:style>
  <w:style w:type="character" w:styleId="FollowedHyperlink">
    <w:name w:val="FollowedHyperlink"/>
    <w:basedOn w:val="DefaultParagraphFont"/>
    <w:uiPriority w:val="99"/>
    <w:semiHidden/>
    <w:unhideWhenUsed/>
    <w:rsid w:val="00525D9E"/>
    <w:rPr>
      <w:color w:val="800080" w:themeColor="followedHyperlink"/>
      <w:u w:val="single"/>
    </w:rPr>
  </w:style>
  <w:style w:type="character" w:styleId="CommentReference">
    <w:name w:val="annotation reference"/>
    <w:basedOn w:val="DefaultParagraphFont"/>
    <w:uiPriority w:val="99"/>
    <w:semiHidden/>
    <w:unhideWhenUsed/>
    <w:rsid w:val="00882ABF"/>
    <w:rPr>
      <w:sz w:val="16"/>
      <w:szCs w:val="16"/>
    </w:rPr>
  </w:style>
  <w:style w:type="paragraph" w:styleId="CommentText">
    <w:name w:val="annotation text"/>
    <w:basedOn w:val="Normal"/>
    <w:link w:val="CommentTextChar"/>
    <w:uiPriority w:val="99"/>
    <w:semiHidden/>
    <w:unhideWhenUsed/>
    <w:rsid w:val="00882ABF"/>
    <w:rPr>
      <w:sz w:val="20"/>
      <w:szCs w:val="20"/>
    </w:rPr>
  </w:style>
  <w:style w:type="character" w:customStyle="1" w:styleId="CommentTextChar">
    <w:name w:val="Comment Text Char"/>
    <w:basedOn w:val="DefaultParagraphFont"/>
    <w:link w:val="CommentText"/>
    <w:uiPriority w:val="99"/>
    <w:semiHidden/>
    <w:rsid w:val="00882ABF"/>
    <w:rPr>
      <w:lang w:eastAsia="en-US"/>
    </w:rPr>
  </w:style>
  <w:style w:type="paragraph" w:styleId="CommentSubject">
    <w:name w:val="annotation subject"/>
    <w:basedOn w:val="CommentText"/>
    <w:next w:val="CommentText"/>
    <w:link w:val="CommentSubjectChar"/>
    <w:uiPriority w:val="99"/>
    <w:semiHidden/>
    <w:unhideWhenUsed/>
    <w:rsid w:val="00882ABF"/>
    <w:rPr>
      <w:b/>
      <w:bCs/>
    </w:rPr>
  </w:style>
  <w:style w:type="character" w:customStyle="1" w:styleId="CommentSubjectChar">
    <w:name w:val="Comment Subject Char"/>
    <w:basedOn w:val="CommentTextChar"/>
    <w:link w:val="CommentSubject"/>
    <w:uiPriority w:val="99"/>
    <w:semiHidden/>
    <w:rsid w:val="00882ABF"/>
    <w:rPr>
      <w:b/>
      <w:bCs/>
      <w:lang w:eastAsia="en-US"/>
    </w:rPr>
  </w:style>
  <w:style w:type="paragraph" w:styleId="BalloonText">
    <w:name w:val="Balloon Text"/>
    <w:basedOn w:val="Normal"/>
    <w:link w:val="BalloonTextChar"/>
    <w:uiPriority w:val="99"/>
    <w:semiHidden/>
    <w:unhideWhenUsed/>
    <w:rsid w:val="00882ABF"/>
    <w:rPr>
      <w:rFonts w:ascii="Tahoma" w:hAnsi="Tahoma" w:cs="Tahoma"/>
      <w:sz w:val="16"/>
      <w:szCs w:val="16"/>
    </w:rPr>
  </w:style>
  <w:style w:type="character" w:customStyle="1" w:styleId="BalloonTextChar">
    <w:name w:val="Balloon Text Char"/>
    <w:basedOn w:val="DefaultParagraphFont"/>
    <w:link w:val="BalloonText"/>
    <w:uiPriority w:val="99"/>
    <w:semiHidden/>
    <w:rsid w:val="00882ABF"/>
    <w:rPr>
      <w:rFonts w:ascii="Tahoma" w:hAnsi="Tahoma" w:cs="Tahoma"/>
      <w:sz w:val="16"/>
      <w:szCs w:val="16"/>
      <w:lang w:eastAsia="en-US"/>
    </w:rPr>
  </w:style>
  <w:style w:type="table" w:styleId="TableGrid">
    <w:name w:val="Table Grid"/>
    <w:basedOn w:val="TableNormal"/>
    <w:uiPriority w:val="59"/>
    <w:rsid w:val="006D79B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rsid w:val="00D218E6"/>
    <w:rPr>
      <w:rFonts w:ascii="Helvetica" w:eastAsia="Times" w:hAnsi="Helvetica"/>
      <w:b/>
      <w:smallCaps/>
      <w:kern w:val="28"/>
      <w:sz w:val="40"/>
      <w:lang w:eastAsia="en-US"/>
    </w:rPr>
  </w:style>
  <w:style w:type="character" w:customStyle="1" w:styleId="Heading5Char">
    <w:name w:val="Heading 5 Char"/>
    <w:basedOn w:val="DefaultParagraphFont"/>
    <w:link w:val="Heading5"/>
    <w:rsid w:val="00D218E6"/>
    <w:rPr>
      <w:rFonts w:ascii="Arial" w:eastAsia="Times New Roman" w:hAnsi="Arial"/>
      <w:b/>
      <w:smallCaps/>
      <w:sz w:val="28"/>
      <w:lang w:eastAsia="en-US"/>
    </w:rPr>
  </w:style>
  <w:style w:type="paragraph" w:styleId="BodyText2">
    <w:name w:val="Body Text 2"/>
    <w:aliases w:val="Arial 9t Italic"/>
    <w:link w:val="BodyText2Char"/>
    <w:autoRedefine/>
    <w:semiHidden/>
    <w:rsid w:val="00D218E6"/>
    <w:pPr>
      <w:spacing w:after="120"/>
    </w:pPr>
    <w:rPr>
      <w:rFonts w:eastAsia="Times New Roman"/>
      <w:noProof/>
      <w:lang w:eastAsia="en-US"/>
    </w:rPr>
  </w:style>
  <w:style w:type="character" w:customStyle="1" w:styleId="BodyText2Char">
    <w:name w:val="Body Text 2 Char"/>
    <w:aliases w:val="Arial 9t Italic Char"/>
    <w:basedOn w:val="DefaultParagraphFont"/>
    <w:link w:val="BodyText2"/>
    <w:semiHidden/>
    <w:rsid w:val="00D218E6"/>
    <w:rPr>
      <w:rFonts w:eastAsia="Times New Roman"/>
      <w:noProof/>
      <w:lang w:eastAsia="en-US"/>
    </w:rPr>
  </w:style>
  <w:style w:type="paragraph" w:styleId="BodyText">
    <w:name w:val="Body Text"/>
    <w:basedOn w:val="Normal"/>
    <w:link w:val="BodyTextChar"/>
    <w:semiHidden/>
    <w:rsid w:val="00D218E6"/>
    <w:rPr>
      <w:rFonts w:ascii="Arial" w:eastAsia="Times" w:hAnsi="Arial" w:cs="Arial"/>
      <w:i/>
      <w:iCs/>
      <w:sz w:val="18"/>
      <w:szCs w:val="20"/>
    </w:rPr>
  </w:style>
  <w:style w:type="character" w:customStyle="1" w:styleId="BodyTextChar">
    <w:name w:val="Body Text Char"/>
    <w:basedOn w:val="DefaultParagraphFont"/>
    <w:link w:val="BodyText"/>
    <w:semiHidden/>
    <w:rsid w:val="00D218E6"/>
    <w:rPr>
      <w:rFonts w:ascii="Arial" w:eastAsia="Times" w:hAnsi="Arial" w:cs="Arial"/>
      <w:i/>
      <w:iCs/>
      <w:sz w:val="18"/>
      <w:lang w:eastAsia="en-US"/>
    </w:rPr>
  </w:style>
  <w:style w:type="character" w:styleId="Strong">
    <w:name w:val="Strong"/>
    <w:uiPriority w:val="22"/>
    <w:qFormat/>
    <w:rsid w:val="00D218E6"/>
    <w:rPr>
      <w:b/>
      <w:bCs/>
    </w:rPr>
  </w:style>
  <w:style w:type="paragraph" w:styleId="Header">
    <w:name w:val="header"/>
    <w:basedOn w:val="Normal"/>
    <w:link w:val="HeaderChar"/>
    <w:uiPriority w:val="99"/>
    <w:unhideWhenUsed/>
    <w:rsid w:val="00BE205D"/>
    <w:pPr>
      <w:tabs>
        <w:tab w:val="center" w:pos="4680"/>
        <w:tab w:val="right" w:pos="9360"/>
      </w:tabs>
    </w:pPr>
  </w:style>
  <w:style w:type="character" w:customStyle="1" w:styleId="HeaderChar">
    <w:name w:val="Header Char"/>
    <w:basedOn w:val="DefaultParagraphFont"/>
    <w:link w:val="Header"/>
    <w:uiPriority w:val="99"/>
    <w:rsid w:val="00BE205D"/>
    <w:rPr>
      <w:sz w:val="24"/>
      <w:szCs w:val="24"/>
      <w:lang w:eastAsia="en-US"/>
    </w:rPr>
  </w:style>
  <w:style w:type="paragraph" w:styleId="Footer">
    <w:name w:val="footer"/>
    <w:basedOn w:val="Normal"/>
    <w:link w:val="FooterChar"/>
    <w:uiPriority w:val="99"/>
    <w:unhideWhenUsed/>
    <w:rsid w:val="00BE205D"/>
    <w:pPr>
      <w:tabs>
        <w:tab w:val="center" w:pos="4680"/>
        <w:tab w:val="right" w:pos="9360"/>
      </w:tabs>
    </w:pPr>
  </w:style>
  <w:style w:type="character" w:customStyle="1" w:styleId="FooterChar">
    <w:name w:val="Footer Char"/>
    <w:basedOn w:val="DefaultParagraphFont"/>
    <w:link w:val="Footer"/>
    <w:uiPriority w:val="99"/>
    <w:rsid w:val="00BE205D"/>
    <w:rPr>
      <w:sz w:val="24"/>
      <w:szCs w:val="24"/>
      <w:lang w:eastAsia="en-US"/>
    </w:rPr>
  </w:style>
  <w:style w:type="character" w:customStyle="1" w:styleId="Heading3Char">
    <w:name w:val="Heading 3 Char"/>
    <w:basedOn w:val="DefaultParagraphFont"/>
    <w:link w:val="Heading3"/>
    <w:uiPriority w:val="9"/>
    <w:rsid w:val="00AB59D5"/>
    <w:rPr>
      <w:rFonts w:asciiTheme="majorHAnsi" w:eastAsiaTheme="majorEastAsia" w:hAnsiTheme="majorHAnsi" w:cstheme="majorBidi"/>
      <w:b/>
      <w:bCs/>
      <w:color w:val="4F81BD" w:themeColor="accent1"/>
      <w:sz w:val="24"/>
      <w:szCs w:val="24"/>
      <w:lang w:eastAsia="en-US"/>
    </w:rPr>
  </w:style>
  <w:style w:type="paragraph" w:styleId="NormalWeb">
    <w:name w:val="Normal (Web)"/>
    <w:basedOn w:val="Normal"/>
    <w:uiPriority w:val="99"/>
    <w:semiHidden/>
    <w:unhideWhenUsed/>
    <w:rsid w:val="00AB59D5"/>
    <w:pPr>
      <w:spacing w:before="100" w:beforeAutospacing="1" w:after="100" w:afterAutospacing="1"/>
    </w:pPr>
    <w:rPr>
      <w:rFonts w:eastAsiaTheme="minorHAnsi"/>
    </w:rPr>
  </w:style>
  <w:style w:type="paragraph" w:customStyle="1" w:styleId="Body">
    <w:name w:val="Body"/>
    <w:basedOn w:val="Normal"/>
    <w:uiPriority w:val="99"/>
    <w:semiHidden/>
    <w:rsid w:val="00AB59D5"/>
    <w:rPr>
      <w:rFonts w:ascii="Arial" w:eastAsiaTheme="minorHAnsi" w:hAnsi="Arial" w:cs="Arial"/>
      <w:sz w:val="20"/>
      <w:szCs w:val="20"/>
    </w:rPr>
  </w:style>
  <w:style w:type="paragraph" w:customStyle="1" w:styleId="CHN-Body">
    <w:name w:val="CHN-Body"/>
    <w:basedOn w:val="Normal"/>
    <w:link w:val="CHN-BodyChar"/>
    <w:qFormat/>
    <w:rsid w:val="009205D5"/>
    <w:pPr>
      <w:widowControl w:val="0"/>
      <w:autoSpaceDE w:val="0"/>
      <w:autoSpaceDN w:val="0"/>
      <w:adjustRightInd w:val="0"/>
      <w:spacing w:after="60"/>
    </w:pPr>
    <w:rPr>
      <w:sz w:val="22"/>
      <w:szCs w:val="22"/>
      <w:lang w:eastAsia="ja-JP"/>
    </w:rPr>
  </w:style>
  <w:style w:type="paragraph" w:customStyle="1" w:styleId="CHN-Head1">
    <w:name w:val="CHN-Head1"/>
    <w:basedOn w:val="Normal"/>
    <w:link w:val="CHN-Head1Char"/>
    <w:qFormat/>
    <w:rsid w:val="009205D5"/>
    <w:pPr>
      <w:widowControl w:val="0"/>
      <w:tabs>
        <w:tab w:val="left" w:pos="220"/>
        <w:tab w:val="left" w:pos="720"/>
      </w:tabs>
      <w:autoSpaceDE w:val="0"/>
      <w:autoSpaceDN w:val="0"/>
      <w:adjustRightInd w:val="0"/>
      <w:spacing w:before="60" w:after="40"/>
      <w:jc w:val="center"/>
    </w:pPr>
    <w:rPr>
      <w:b/>
      <w:sz w:val="28"/>
      <w:szCs w:val="28"/>
      <w:lang w:eastAsia="ja-JP"/>
    </w:rPr>
  </w:style>
  <w:style w:type="character" w:customStyle="1" w:styleId="CHN-BodyChar">
    <w:name w:val="CHN-Body Char"/>
    <w:basedOn w:val="DefaultParagraphFont"/>
    <w:link w:val="CHN-Body"/>
    <w:rsid w:val="009205D5"/>
    <w:rPr>
      <w:sz w:val="22"/>
      <w:szCs w:val="22"/>
    </w:rPr>
  </w:style>
  <w:style w:type="paragraph" w:customStyle="1" w:styleId="CHN-Head-caps">
    <w:name w:val="CHN-Head-caps"/>
    <w:basedOn w:val="Normal"/>
    <w:link w:val="CHN-Head-capsChar"/>
    <w:qFormat/>
    <w:rsid w:val="00694333"/>
    <w:pPr>
      <w:spacing w:before="240" w:after="120"/>
    </w:pPr>
    <w:rPr>
      <w:b/>
    </w:rPr>
  </w:style>
  <w:style w:type="character" w:customStyle="1" w:styleId="CHN-Head1Char">
    <w:name w:val="CHN-Head1 Char"/>
    <w:basedOn w:val="DefaultParagraphFont"/>
    <w:link w:val="CHN-Head1"/>
    <w:rsid w:val="009205D5"/>
    <w:rPr>
      <w:b/>
      <w:sz w:val="28"/>
      <w:szCs w:val="28"/>
    </w:rPr>
  </w:style>
  <w:style w:type="paragraph" w:customStyle="1" w:styleId="CHNbullet">
    <w:name w:val="CHN bullet"/>
    <w:basedOn w:val="Normal"/>
    <w:link w:val="CHNbulletChar"/>
    <w:qFormat/>
    <w:rsid w:val="00694333"/>
    <w:pPr>
      <w:widowControl w:val="0"/>
      <w:numPr>
        <w:numId w:val="1"/>
      </w:numPr>
      <w:tabs>
        <w:tab w:val="left" w:pos="450"/>
      </w:tabs>
      <w:autoSpaceDE w:val="0"/>
      <w:autoSpaceDN w:val="0"/>
      <w:adjustRightInd w:val="0"/>
      <w:spacing w:after="60"/>
      <w:ind w:left="461" w:hanging="274"/>
    </w:pPr>
    <w:rPr>
      <w:sz w:val="22"/>
      <w:szCs w:val="22"/>
      <w:lang w:eastAsia="ja-JP"/>
    </w:rPr>
  </w:style>
  <w:style w:type="character" w:customStyle="1" w:styleId="CHN-Head-capsChar">
    <w:name w:val="CHN-Head-caps Char"/>
    <w:basedOn w:val="DefaultParagraphFont"/>
    <w:link w:val="CHN-Head-caps"/>
    <w:rsid w:val="00694333"/>
    <w:rPr>
      <w:b/>
      <w:sz w:val="24"/>
      <w:szCs w:val="24"/>
      <w:lang w:eastAsia="en-US"/>
    </w:rPr>
  </w:style>
  <w:style w:type="paragraph" w:customStyle="1" w:styleId="CHN-Head2">
    <w:name w:val="CHN-Head2"/>
    <w:basedOn w:val="Normal"/>
    <w:link w:val="CHN-Head2Char"/>
    <w:qFormat/>
    <w:rsid w:val="0082454F"/>
    <w:pPr>
      <w:spacing w:before="60"/>
    </w:pPr>
    <w:rPr>
      <w:b/>
      <w:sz w:val="22"/>
      <w:szCs w:val="22"/>
    </w:rPr>
  </w:style>
  <w:style w:type="character" w:customStyle="1" w:styleId="CHNbulletChar">
    <w:name w:val="CHN bullet Char"/>
    <w:basedOn w:val="DefaultParagraphFont"/>
    <w:link w:val="CHNbullet"/>
    <w:rsid w:val="00694333"/>
    <w:rPr>
      <w:sz w:val="22"/>
      <w:szCs w:val="22"/>
    </w:rPr>
  </w:style>
  <w:style w:type="character" w:customStyle="1" w:styleId="CHN-Head2Char">
    <w:name w:val="CHN-Head2 Char"/>
    <w:basedOn w:val="DefaultParagraphFont"/>
    <w:link w:val="CHN-Head2"/>
    <w:rsid w:val="0082454F"/>
    <w:rPr>
      <w:b/>
      <w:sz w:val="22"/>
      <w:szCs w:val="22"/>
      <w:lang w:eastAsia="en-US"/>
    </w:rPr>
  </w:style>
  <w:style w:type="paragraph" w:styleId="FootnoteText">
    <w:name w:val="footnote text"/>
    <w:basedOn w:val="Normal"/>
    <w:link w:val="FootnoteTextChar"/>
    <w:uiPriority w:val="99"/>
    <w:unhideWhenUsed/>
    <w:rsid w:val="001076D2"/>
    <w:rPr>
      <w:sz w:val="20"/>
      <w:szCs w:val="20"/>
    </w:rPr>
  </w:style>
  <w:style w:type="character" w:customStyle="1" w:styleId="FootnoteTextChar">
    <w:name w:val="Footnote Text Char"/>
    <w:basedOn w:val="DefaultParagraphFont"/>
    <w:link w:val="FootnoteText"/>
    <w:uiPriority w:val="99"/>
    <w:rsid w:val="001076D2"/>
    <w:rPr>
      <w:lang w:eastAsia="en-US"/>
    </w:rPr>
  </w:style>
  <w:style w:type="character" w:styleId="FootnoteReference">
    <w:name w:val="footnote reference"/>
    <w:basedOn w:val="DefaultParagraphFont"/>
    <w:uiPriority w:val="99"/>
    <w:semiHidden/>
    <w:unhideWhenUsed/>
    <w:rsid w:val="001076D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1430114">
      <w:bodyDiv w:val="1"/>
      <w:marLeft w:val="0"/>
      <w:marRight w:val="0"/>
      <w:marTop w:val="0"/>
      <w:marBottom w:val="0"/>
      <w:divBdr>
        <w:top w:val="none" w:sz="0" w:space="0" w:color="auto"/>
        <w:left w:val="none" w:sz="0" w:space="0" w:color="auto"/>
        <w:bottom w:val="none" w:sz="0" w:space="0" w:color="auto"/>
        <w:right w:val="none" w:sz="0" w:space="0" w:color="auto"/>
      </w:divBdr>
    </w:div>
    <w:div w:id="154359037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healthychildren.org/English/health-issues/conditions/emotional-problems/pages/Soiling-Encopresis.aspx" TargetMode="External"/><Relationship Id="rId18" Type="http://schemas.openxmlformats.org/officeDocument/2006/relationships/hyperlink" Target="http://www.arcwa.org/parent_to_parent.htm" TargetMode="External"/><Relationship Id="rId26" Type="http://schemas.openxmlformats.org/officeDocument/2006/relationships/hyperlink" Target="http://www.familyvoices.org" TargetMode="External"/><Relationship Id="rId3" Type="http://schemas.openxmlformats.org/officeDocument/2006/relationships/styles" Target="styles.xml"/><Relationship Id="rId21" Type="http://schemas.openxmlformats.org/officeDocument/2006/relationships/hyperlink" Target="http://www.aap.org/" TargetMode="External"/><Relationship Id="rId7" Type="http://schemas.openxmlformats.org/officeDocument/2006/relationships/footnotes" Target="footnotes.xml"/><Relationship Id="rId12" Type="http://schemas.openxmlformats.org/officeDocument/2006/relationships/hyperlink" Target="http://kidshealth.org/parent/emotions/behavior/encopresis.html" TargetMode="External"/><Relationship Id="rId17" Type="http://schemas.openxmlformats.org/officeDocument/2006/relationships/hyperlink" Target="http://del.wa.gov/development/esit/" TargetMode="External"/><Relationship Id="rId25" Type="http://schemas.openxmlformats.org/officeDocument/2006/relationships/hyperlink" Target="http://www.familyvillage.wisc.edu" TargetMode="External"/><Relationship Id="rId2" Type="http://schemas.openxmlformats.org/officeDocument/2006/relationships/numbering" Target="numbering.xml"/><Relationship Id="rId16" Type="http://schemas.openxmlformats.org/officeDocument/2006/relationships/hyperlink" Target="http://www.parenthelp123.org/" TargetMode="External"/><Relationship Id="rId20" Type="http://schemas.openxmlformats.org/officeDocument/2006/relationships/hyperlink" Target="http://www.medicalhome.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naspghan.org/user-assets/Documents/pdf/Public%20Education%20Brochures/2011/FECAL%20SOILING%20-ENG%20REV12-10.pdf" TargetMode="External"/><Relationship Id="rId24" Type="http://schemas.openxmlformats.org/officeDocument/2006/relationships/hyperlink" Target="http://www.cdc.gov/ncbddd/actearly/index.html" TargetMode="External"/><Relationship Id="rId5" Type="http://schemas.openxmlformats.org/officeDocument/2006/relationships/settings" Target="settings.xml"/><Relationship Id="rId15" Type="http://schemas.openxmlformats.org/officeDocument/2006/relationships/hyperlink" Target="http://www.withinreachwa.org" TargetMode="External"/><Relationship Id="rId23" Type="http://schemas.openxmlformats.org/officeDocument/2006/relationships/hyperlink" Target="http://www.aafp.org" TargetMode="External"/><Relationship Id="rId28" Type="http://schemas.openxmlformats.org/officeDocument/2006/relationships/theme" Target="theme/theme1.xml"/><Relationship Id="rId10" Type="http://schemas.openxmlformats.org/officeDocument/2006/relationships/hyperlink" Target="http://www.naspghan.org/user-assets/Documents/pdf/PositionPapers/constipation.guideline.2006.pdf" TargetMode="External"/><Relationship Id="rId19" Type="http://schemas.openxmlformats.org/officeDocument/2006/relationships/hyperlink" Target="http://www.cshcn.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digestive.niddk.nih.gov/ddiseases/pubs/constipationchild/index.aspx" TargetMode="External"/><Relationship Id="rId22" Type="http://schemas.openxmlformats.org/officeDocument/2006/relationships/hyperlink" Target="http://www.dbpeds.org"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5921C04-6B6B-490A-A000-2360F130EB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1393</Words>
  <Characters>7942</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Leavitt</dc:creator>
  <cp:lastModifiedBy>Greg Owen</cp:lastModifiedBy>
  <cp:revision>2</cp:revision>
  <cp:lastPrinted>2013-07-17T17:47:00Z</cp:lastPrinted>
  <dcterms:created xsi:type="dcterms:W3CDTF">2013-08-06T21:59:00Z</dcterms:created>
  <dcterms:modified xsi:type="dcterms:W3CDTF">2013-08-06T21:59:00Z</dcterms:modified>
</cp:coreProperties>
</file>