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27" w:rsidRDefault="00EA6727" w:rsidP="008D1BEE">
      <w:pPr>
        <w:pStyle w:val="Heading5"/>
      </w:pPr>
      <w:r>
        <w:t>(Date)</w:t>
      </w:r>
    </w:p>
    <w:p w:rsidR="00E043E1" w:rsidRDefault="00E043E1" w:rsidP="00E043E1">
      <w:pPr>
        <w:pStyle w:val="Heading1"/>
        <w:tabs>
          <w:tab w:val="clear" w:pos="1080"/>
        </w:tabs>
        <w:spacing w:after="0"/>
        <w:ind w:left="0" w:firstLine="0"/>
      </w:pPr>
      <w:r>
        <w:t xml:space="preserve">County Child Health Notes </w:t>
      </w:r>
    </w:p>
    <w:p w:rsidR="00E043E1" w:rsidRPr="00FD4291" w:rsidRDefault="00E043E1" w:rsidP="00E043E1">
      <w:pPr>
        <w:ind w:right="-1800"/>
        <w:rPr>
          <w:sz w:val="23"/>
        </w:rPr>
      </w:pPr>
      <w:r w:rsidRPr="00FD4291">
        <w:rPr>
          <w:sz w:val="23"/>
        </w:rPr>
        <w:t>Promoting early identification and partnerships between families, primary health care providers &amp; the community.</w:t>
      </w:r>
    </w:p>
    <w:p w:rsidR="00E043E1" w:rsidRDefault="00725DA2" w:rsidP="00E043E1">
      <w:pPr>
        <w:ind w:right="-1620"/>
      </w:pPr>
      <w:r w:rsidRPr="00725DA2">
        <w:rPr>
          <w:noProof/>
          <w:szCs w:val="20"/>
          <w:lang w:bidi="ar-SA"/>
        </w:rPr>
        <w:pict>
          <v:line id="Line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6.85pt" to="50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" strokeweight="3pt">
            <v:stroke linestyle="thinThin"/>
          </v:line>
        </w:pict>
      </w:r>
    </w:p>
    <w:p w:rsidR="00E043E1" w:rsidRPr="00093D88" w:rsidRDefault="00E043E1" w:rsidP="00E043E1">
      <w:pPr>
        <w:rPr>
          <w:sz w:val="18"/>
        </w:rPr>
      </w:pPr>
      <w:r w:rsidRPr="00093D88">
        <w:rPr>
          <w:sz w:val="18"/>
        </w:rPr>
        <w:t>Distributed by: (2)</w:t>
      </w:r>
    </w:p>
    <w:p w:rsidR="00E043E1" w:rsidRDefault="00E043E1" w:rsidP="00E043E1">
      <w:pPr>
        <w:spacing w:after="120"/>
        <w:rPr>
          <w:sz w:val="18"/>
        </w:rPr>
      </w:pPr>
      <w:r w:rsidRPr="00093D88">
        <w:rPr>
          <w:sz w:val="18"/>
        </w:rPr>
        <w:t>Contributors: Washingt</w:t>
      </w:r>
      <w:r>
        <w:rPr>
          <w:sz w:val="18"/>
        </w:rPr>
        <w:t xml:space="preserve">on State Department of Health, </w:t>
      </w:r>
      <w:r w:rsidRPr="00093D88">
        <w:rPr>
          <w:sz w:val="18"/>
        </w:rPr>
        <w:t>UW – Center on Human Development &amp;</w:t>
      </w:r>
      <w:r>
        <w:rPr>
          <w:sz w:val="18"/>
        </w:rPr>
        <w:t xml:space="preserve"> Disability</w:t>
      </w:r>
    </w:p>
    <w:p w:rsidR="00E043E1" w:rsidRPr="0098394E" w:rsidRDefault="00E043E1" w:rsidP="0098394E">
      <w:pPr>
        <w:spacing w:after="120"/>
        <w:rPr>
          <w:rFonts w:ascii="Arial Bold" w:hAnsi="Arial Bold"/>
          <w:b/>
          <w:spacing w:val="-6"/>
        </w:rPr>
      </w:pPr>
      <w:r w:rsidRPr="0098394E">
        <w:rPr>
          <w:rFonts w:ascii="Arial Bold" w:hAnsi="Arial Bold"/>
          <w:b/>
          <w:spacing w:val="-6"/>
        </w:rPr>
        <w:t>FETAL ALCOHOL SYNDROME (FAS) AND FETAL ALCOHOL SPECTRUM DISORDERS (FASD)</w:t>
      </w:r>
    </w:p>
    <w:tbl>
      <w:tblPr>
        <w:tblW w:w="0" w:type="auto"/>
        <w:tblBorders>
          <w:top w:val="single" w:sz="4" w:space="0" w:color="auto"/>
          <w:left w:val="single" w:sz="4" w:space="0" w:color="auto"/>
          <w:bottom w:val="single" w:sz="4" w:space="0" w:color="auto"/>
          <w:right w:val="single" w:sz="4" w:space="0" w:color="auto"/>
        </w:tblBorders>
        <w:tblLook w:val="00A0"/>
      </w:tblPr>
      <w:tblGrid>
        <w:gridCol w:w="2268"/>
        <w:gridCol w:w="8172"/>
      </w:tblGrid>
      <w:tr w:rsidR="00E043E1" w:rsidRPr="008D2A8C" w:rsidTr="0098394E">
        <w:trPr>
          <w:trHeight w:val="1899"/>
        </w:trPr>
        <w:tc>
          <w:tcPr>
            <w:tcW w:w="1890" w:type="dxa"/>
            <w:shd w:val="clear" w:color="auto" w:fill="DBE5F1"/>
            <w:vAlign w:val="center"/>
          </w:tcPr>
          <w:p w:rsidR="00E043E1" w:rsidRDefault="0098394E" w:rsidP="0098394E">
            <w:pPr>
              <w:jc w:val="center"/>
              <w:rPr>
                <w:rFonts w:ascii="Arial" w:hAnsi="Arial" w:cs="Arial"/>
                <w:b/>
                <w:sz w:val="22"/>
              </w:rPr>
            </w:pPr>
            <w:r>
              <w:rPr>
                <w:rFonts w:ascii="Arial" w:hAnsi="Arial" w:cs="Arial"/>
                <w:b/>
                <w:noProof/>
                <w:sz w:val="22"/>
                <w:lang w:bidi="ar-SA"/>
              </w:rPr>
              <w:drawing>
                <wp:inline distT="0" distB="0" distL="0" distR="0">
                  <wp:extent cx="1302465" cy="1490133"/>
                  <wp:effectExtent l="0" t="0" r="0" b="0"/>
                  <wp:docPr id="2" name="Picture 2" descr="L:\CHN_Leavitt\FAS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CHN_Leavitt\FAS family.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3975" cy="1491861"/>
                          </a:xfrm>
                          <a:prstGeom prst="rect">
                            <a:avLst/>
                          </a:prstGeom>
                          <a:noFill/>
                          <a:ln>
                            <a:noFill/>
                          </a:ln>
                        </pic:spPr>
                      </pic:pic>
                    </a:graphicData>
                  </a:graphic>
                </wp:inline>
              </w:drawing>
            </w:r>
          </w:p>
          <w:p w:rsidR="00E043E1" w:rsidRPr="005A00E8" w:rsidRDefault="00973953" w:rsidP="0098394E">
            <w:pPr>
              <w:jc w:val="center"/>
              <w:rPr>
                <w:rFonts w:ascii="Arial" w:hAnsi="Arial" w:cs="Arial"/>
                <w:b/>
                <w:sz w:val="18"/>
              </w:rPr>
            </w:pPr>
            <w:r w:rsidRPr="005A00E8">
              <w:rPr>
                <w:rFonts w:ascii="Arial" w:hAnsi="Arial" w:cs="Arial"/>
                <w:b/>
                <w:sz w:val="18"/>
              </w:rPr>
              <w:t>IF UNSURE, REFER</w:t>
            </w:r>
          </w:p>
        </w:tc>
        <w:tc>
          <w:tcPr>
            <w:tcW w:w="8550" w:type="dxa"/>
          </w:tcPr>
          <w:p w:rsidR="00E043E1" w:rsidRPr="00910C7E" w:rsidRDefault="00E043E1" w:rsidP="00E043E1">
            <w:pPr>
              <w:spacing w:before="120" w:after="120"/>
              <w:jc w:val="center"/>
              <w:rPr>
                <w:rFonts w:ascii="Arial" w:hAnsi="Arial"/>
                <w:b/>
              </w:rPr>
            </w:pPr>
            <w:bookmarkStart w:id="0" w:name="_GoBack"/>
            <w:r w:rsidRPr="00624378">
              <w:rPr>
                <w:rFonts w:ascii="Arial" w:hAnsi="Arial" w:cs="Verdana"/>
                <w:b/>
                <w:bCs/>
              </w:rPr>
              <w:t>"Stop and think. If you're pregnant, don't drink."</w:t>
            </w:r>
          </w:p>
          <w:bookmarkEnd w:id="0"/>
          <w:p w:rsidR="00E043E1" w:rsidRDefault="00E043E1" w:rsidP="00942C1D">
            <w:pPr>
              <w:spacing w:after="60"/>
              <w:rPr>
                <w:rFonts w:ascii="Arial" w:hAnsi="Arial" w:cs="Verdana"/>
                <w:sz w:val="22"/>
              </w:rPr>
            </w:pPr>
            <w:r w:rsidRPr="001712D5">
              <w:rPr>
                <w:rFonts w:ascii="Arial" w:hAnsi="Arial" w:cs="Verdana"/>
                <w:b/>
                <w:sz w:val="22"/>
              </w:rPr>
              <w:t>HOW COMMON IS FAS?</w:t>
            </w:r>
            <w:r w:rsidRPr="001712D5">
              <w:rPr>
                <w:rFonts w:ascii="Arial" w:hAnsi="Arial" w:cs="Verdana"/>
                <w:sz w:val="22"/>
              </w:rPr>
              <w:t xml:space="preserve"> </w:t>
            </w:r>
            <w:r w:rsidRPr="00237FCE">
              <w:rPr>
                <w:rFonts w:ascii="Arial" w:hAnsi="Arial" w:cs="Verdana"/>
                <w:b/>
                <w:sz w:val="22"/>
              </w:rPr>
              <w:t>FAS is the leading known cause of intellectual disability in the developed world and is 100% preventable.</w:t>
            </w:r>
            <w:r w:rsidRPr="001712D5">
              <w:rPr>
                <w:rFonts w:ascii="Arial" w:hAnsi="Arial" w:cs="Verdana"/>
                <w:sz w:val="22"/>
              </w:rPr>
              <w:t xml:space="preserve"> If a woman doesn’t drink alcohol while she is pregnant,</w:t>
            </w:r>
            <w:r>
              <w:rPr>
                <w:rFonts w:ascii="Arial" w:hAnsi="Arial" w:cs="Verdana"/>
                <w:sz w:val="22"/>
              </w:rPr>
              <w:t xml:space="preserve"> her child cannot have an FASD.</w:t>
            </w:r>
          </w:p>
          <w:p w:rsidR="00E043E1" w:rsidRDefault="00E043E1" w:rsidP="00E043E1">
            <w:pPr>
              <w:numPr>
                <w:ilvl w:val="0"/>
                <w:numId w:val="5"/>
              </w:numPr>
              <w:rPr>
                <w:rFonts w:ascii="Arial" w:hAnsi="Arial" w:cs="Verdana"/>
                <w:sz w:val="22"/>
              </w:rPr>
            </w:pPr>
            <w:r>
              <w:rPr>
                <w:rFonts w:ascii="Arial" w:hAnsi="Arial" w:cs="Verdana"/>
                <w:sz w:val="22"/>
              </w:rPr>
              <w:t>A</w:t>
            </w:r>
            <w:r w:rsidRPr="001712D5">
              <w:rPr>
                <w:rFonts w:ascii="Arial" w:hAnsi="Arial" w:cs="Verdana"/>
                <w:sz w:val="22"/>
              </w:rPr>
              <w:t xml:space="preserve">pproximately 12% of pregnant women </w:t>
            </w:r>
            <w:r>
              <w:rPr>
                <w:rFonts w:ascii="Arial" w:hAnsi="Arial" w:cs="Verdana"/>
                <w:sz w:val="22"/>
              </w:rPr>
              <w:t>in the U.S. still drink alcohol.</w:t>
            </w:r>
            <w:r w:rsidRPr="001712D5">
              <w:rPr>
                <w:rFonts w:ascii="Arial" w:hAnsi="Arial" w:cs="Verdana"/>
                <w:sz w:val="22"/>
              </w:rPr>
              <w:t xml:space="preserve"> </w:t>
            </w:r>
          </w:p>
          <w:p w:rsidR="00E043E1" w:rsidRDefault="00E043E1" w:rsidP="00E043E1">
            <w:pPr>
              <w:numPr>
                <w:ilvl w:val="0"/>
                <w:numId w:val="5"/>
              </w:numPr>
              <w:rPr>
                <w:rFonts w:ascii="Arial" w:hAnsi="Arial" w:cs="Verdana"/>
                <w:sz w:val="22"/>
              </w:rPr>
            </w:pPr>
            <w:r>
              <w:rPr>
                <w:rFonts w:ascii="Arial" w:hAnsi="Arial" w:cs="Verdana"/>
                <w:sz w:val="22"/>
              </w:rPr>
              <w:t>P</w:t>
            </w:r>
            <w:r w:rsidRPr="001712D5">
              <w:rPr>
                <w:rFonts w:ascii="Arial" w:hAnsi="Arial" w:cs="Verdana"/>
                <w:sz w:val="22"/>
              </w:rPr>
              <w:t>revalence of FAS in the general population has been estimated at from 1-3 per 1,000 to as high as 7 per 1,000.</w:t>
            </w:r>
          </w:p>
          <w:p w:rsidR="00E043E1" w:rsidRDefault="00E043E1" w:rsidP="00E043E1">
            <w:pPr>
              <w:numPr>
                <w:ilvl w:val="0"/>
                <w:numId w:val="5"/>
              </w:numPr>
              <w:rPr>
                <w:rFonts w:ascii="Arial" w:hAnsi="Arial" w:cs="Verdana"/>
                <w:sz w:val="22"/>
              </w:rPr>
            </w:pPr>
            <w:r w:rsidRPr="000949DB">
              <w:rPr>
                <w:rFonts w:ascii="Arial" w:hAnsi="Arial" w:cs="Verdana"/>
                <w:sz w:val="22"/>
              </w:rPr>
              <w:t xml:space="preserve">The cost to the nation for FAS alone is about $6 billion a year. </w:t>
            </w:r>
          </w:p>
          <w:p w:rsidR="00E043E1" w:rsidRPr="00116241" w:rsidRDefault="00E043E1" w:rsidP="00E043E1">
            <w:pPr>
              <w:numPr>
                <w:ilvl w:val="0"/>
                <w:numId w:val="5"/>
              </w:numPr>
              <w:rPr>
                <w:rFonts w:ascii="Arial" w:hAnsi="Arial" w:cs="Verdana"/>
                <w:sz w:val="22"/>
              </w:rPr>
            </w:pPr>
            <w:r w:rsidRPr="000949DB">
              <w:rPr>
                <w:rFonts w:ascii="Arial" w:hAnsi="Arial" w:cs="Verdana"/>
                <w:sz w:val="22"/>
              </w:rPr>
              <w:t>Each year in the U.S., as many a</w:t>
            </w:r>
            <w:r>
              <w:rPr>
                <w:rFonts w:ascii="Arial" w:hAnsi="Arial" w:cs="Verdana"/>
                <w:sz w:val="22"/>
              </w:rPr>
              <w:t>s 40,000 babies are born with a</w:t>
            </w:r>
            <w:r w:rsidRPr="000949DB">
              <w:rPr>
                <w:rFonts w:ascii="Arial" w:hAnsi="Arial" w:cs="Verdana"/>
                <w:sz w:val="22"/>
              </w:rPr>
              <w:t xml:space="preserve"> FASD. </w:t>
            </w:r>
          </w:p>
        </w:tc>
      </w:tr>
    </w:tbl>
    <w:p w:rsidR="00E043E1" w:rsidRDefault="00E043E1">
      <w:pPr>
        <w:rPr>
          <w:rFonts w:ascii="Arial" w:hAnsi="Arial"/>
          <w:b/>
          <w:sz w:val="22"/>
        </w:rPr>
      </w:pPr>
    </w:p>
    <w:p w:rsidR="00E043E1" w:rsidRDefault="00E043E1" w:rsidP="00973953">
      <w:pPr>
        <w:spacing w:after="120"/>
        <w:rPr>
          <w:rFonts w:ascii="Arial" w:hAnsi="Arial" w:cs="Verdana"/>
          <w:sz w:val="22"/>
        </w:rPr>
      </w:pPr>
      <w:r w:rsidRPr="0098394E">
        <w:rPr>
          <w:rFonts w:ascii="Arial" w:hAnsi="Arial"/>
          <w:b/>
        </w:rPr>
        <w:t>WHAT IS FASD?</w:t>
      </w:r>
      <w:r w:rsidRPr="001712D5">
        <w:rPr>
          <w:rFonts w:ascii="Arial" w:hAnsi="Arial"/>
          <w:b/>
          <w:sz w:val="22"/>
        </w:rPr>
        <w:t xml:space="preserve"> </w:t>
      </w:r>
      <w:r w:rsidR="004000F7" w:rsidRPr="004000F7">
        <w:rPr>
          <w:rFonts w:ascii="Arial" w:hAnsi="Arial" w:cs="Arial"/>
          <w:sz w:val="22"/>
        </w:rPr>
        <w:t xml:space="preserve">FASD is NOT a diagnosis. </w:t>
      </w:r>
      <w:r w:rsidRPr="001712D5">
        <w:rPr>
          <w:rFonts w:ascii="Arial" w:hAnsi="Arial"/>
          <w:sz w:val="22"/>
        </w:rPr>
        <w:t>Fetal Alcohol Spectrum Disorders (FASD) is an umbrella term that refers to the full spectrum of outcomes observed among individuals with prenatal alcohol exposure.</w:t>
      </w:r>
      <w:r w:rsidRPr="000949DB">
        <w:rPr>
          <w:rFonts w:ascii="Arial Bold" w:hAnsi="Arial Bold" w:cs="Verdana"/>
          <w:b/>
          <w:sz w:val="22"/>
        </w:rPr>
        <w:t xml:space="preserve"> </w:t>
      </w:r>
      <w:r w:rsidRPr="005D7318">
        <w:rPr>
          <w:rFonts w:ascii="Arial Bold" w:hAnsi="Arial Bold" w:cs="Verdana"/>
          <w:b/>
          <w:sz w:val="22"/>
        </w:rPr>
        <w:t>These effects may include physical, mental, behavioral, and/or learning disabilities, with possible lifelong implications.</w:t>
      </w:r>
      <w:r w:rsidRPr="00624378">
        <w:rPr>
          <w:rFonts w:ascii="Arial" w:hAnsi="Arial" w:cs="Verdana"/>
          <w:sz w:val="22"/>
        </w:rPr>
        <w:t xml:space="preserve"> </w:t>
      </w:r>
      <w:r w:rsidRPr="001712D5">
        <w:rPr>
          <w:rFonts w:ascii="Arial" w:hAnsi="Arial"/>
          <w:sz w:val="22"/>
        </w:rPr>
        <w:t xml:space="preserve"> Diagnoses that fall under the FASD umbrella include Fetal Alcohol Syndrome (FAS), partial FAS (FAS without the growth deficiency), Neurodevelopmental Disorders/Alcohol Exposed (ND/AE) and Static Encephalopathy/Alcohol Exposed (SE/AE).</w:t>
      </w:r>
      <w:r w:rsidRPr="00624378">
        <w:rPr>
          <w:rFonts w:ascii="Arial" w:hAnsi="Arial" w:cs="Verdana"/>
          <w:sz w:val="22"/>
        </w:rPr>
        <w:t xml:space="preserve"> </w:t>
      </w:r>
    </w:p>
    <w:tbl>
      <w:tblPr>
        <w:tblW w:w="0" w:type="auto"/>
        <w:tblLook w:val="00A0"/>
      </w:tblPr>
      <w:tblGrid>
        <w:gridCol w:w="10440"/>
      </w:tblGrid>
      <w:tr w:rsidR="00E043E1" w:rsidRPr="00A04242">
        <w:tc>
          <w:tcPr>
            <w:tcW w:w="10440" w:type="dxa"/>
            <w:shd w:val="clear" w:color="auto" w:fill="DBE5F1"/>
          </w:tcPr>
          <w:p w:rsidR="00E043E1" w:rsidRPr="00A04242" w:rsidRDefault="00E043E1" w:rsidP="00E043E1">
            <w:pPr>
              <w:spacing w:before="120"/>
              <w:rPr>
                <w:rFonts w:ascii="Arial" w:hAnsi="Arial" w:cs="Verdana"/>
                <w:sz w:val="22"/>
              </w:rPr>
            </w:pPr>
            <w:r w:rsidRPr="0098394E">
              <w:rPr>
                <w:rFonts w:ascii="Arial" w:hAnsi="Arial" w:cs="Verdana"/>
                <w:b/>
              </w:rPr>
              <w:t>HOW IS FASD DIAGNOSED?</w:t>
            </w:r>
            <w:r w:rsidRPr="00A04242">
              <w:rPr>
                <w:rFonts w:ascii="Arial" w:hAnsi="Arial" w:cs="Verdana"/>
                <w:b/>
                <w:sz w:val="22"/>
              </w:rPr>
              <w:t xml:space="preserve"> </w:t>
            </w:r>
            <w:r w:rsidRPr="00A04242">
              <w:rPr>
                <w:rFonts w:ascii="Arial" w:hAnsi="Arial" w:cs="Verdana"/>
                <w:sz w:val="22"/>
              </w:rPr>
              <w:t>Several</w:t>
            </w:r>
            <w:r>
              <w:rPr>
                <w:rFonts w:ascii="Arial" w:hAnsi="Arial" w:cs="Verdana"/>
                <w:sz w:val="22"/>
              </w:rPr>
              <w:t xml:space="preserve"> diagnostic guidelines for FASD</w:t>
            </w:r>
            <w:r w:rsidRPr="00A04242">
              <w:rPr>
                <w:rFonts w:ascii="Arial" w:hAnsi="Arial" w:cs="Verdana"/>
                <w:sz w:val="22"/>
              </w:rPr>
              <w:t xml:space="preserve"> are in clinical use, including the FASD 4-Digit Diagnostic Code (Astley and Clarren), which is used at the University of Washington Fetal Alcohol Syndrome Clinic, as well as the CDC FAS guidelines, revised Institute of Medicine FASD guidelines (Hoyme et al.) and the Canadian FASD guidelines (Chudley et al.)  These guidelines all agree on the </w:t>
            </w:r>
            <w:r w:rsidRPr="00A04242">
              <w:rPr>
                <w:rFonts w:ascii="Arial" w:hAnsi="Arial" w:cs="Verdana"/>
                <w:b/>
                <w:sz w:val="22"/>
              </w:rPr>
              <w:t>4 criteria for FAS:</w:t>
            </w:r>
          </w:p>
          <w:p w:rsidR="00E043E1" w:rsidRPr="00A04242" w:rsidRDefault="00E043E1" w:rsidP="00E043E1">
            <w:pPr>
              <w:tabs>
                <w:tab w:val="left" w:pos="450"/>
              </w:tabs>
              <w:ind w:left="450" w:hanging="270"/>
              <w:rPr>
                <w:rFonts w:ascii="Arial" w:hAnsi="Arial" w:cs="Verdana"/>
                <w:b/>
                <w:sz w:val="22"/>
              </w:rPr>
            </w:pPr>
            <w:r w:rsidRPr="00A04242">
              <w:rPr>
                <w:rFonts w:ascii="Arial" w:hAnsi="Arial" w:cs="Verdana"/>
                <w:sz w:val="22"/>
              </w:rPr>
              <w:t>1.</w:t>
            </w:r>
            <w:r w:rsidRPr="00A04242">
              <w:rPr>
                <w:rFonts w:ascii="Arial" w:hAnsi="Arial" w:cs="Verdana"/>
                <w:sz w:val="22"/>
              </w:rPr>
              <w:tab/>
            </w:r>
            <w:r w:rsidRPr="00237FCE">
              <w:rPr>
                <w:rFonts w:ascii="Arial" w:hAnsi="Arial" w:cs="Verdana"/>
                <w:b/>
                <w:sz w:val="22"/>
              </w:rPr>
              <w:t>P</w:t>
            </w:r>
            <w:r w:rsidRPr="00A04242">
              <w:rPr>
                <w:rFonts w:ascii="Arial" w:hAnsi="Arial" w:cs="Verdana"/>
                <w:b/>
                <w:sz w:val="22"/>
              </w:rPr>
              <w:t>re- and/or post-natal growth deficiency</w:t>
            </w:r>
          </w:p>
          <w:p w:rsidR="00E043E1" w:rsidRPr="00A04242" w:rsidRDefault="00E043E1" w:rsidP="00E043E1">
            <w:pPr>
              <w:tabs>
                <w:tab w:val="left" w:pos="450"/>
              </w:tabs>
              <w:ind w:left="450" w:hanging="270"/>
              <w:rPr>
                <w:rFonts w:ascii="Arial" w:hAnsi="Arial" w:cs="Verdana"/>
                <w:sz w:val="22"/>
              </w:rPr>
            </w:pPr>
            <w:r w:rsidRPr="00A04242">
              <w:rPr>
                <w:rFonts w:ascii="Arial" w:hAnsi="Arial" w:cs="Verdana"/>
                <w:sz w:val="22"/>
              </w:rPr>
              <w:t>2.</w:t>
            </w:r>
            <w:r w:rsidRPr="00A04242">
              <w:rPr>
                <w:rFonts w:ascii="Arial" w:hAnsi="Arial" w:cs="Verdana"/>
                <w:sz w:val="22"/>
              </w:rPr>
              <w:tab/>
            </w:r>
            <w:r w:rsidRPr="00A04242">
              <w:rPr>
                <w:rFonts w:ascii="Arial" w:hAnsi="Arial" w:cs="Verdana"/>
                <w:b/>
                <w:sz w:val="22"/>
              </w:rPr>
              <w:t>3 minor facial anomalies</w:t>
            </w:r>
            <w:r w:rsidRPr="00A04242">
              <w:rPr>
                <w:rFonts w:ascii="Arial" w:hAnsi="Arial" w:cs="Verdana"/>
                <w:sz w:val="22"/>
              </w:rPr>
              <w:t>: including a thin upper lip, a smooth philtrum and short palpebral fissures</w:t>
            </w:r>
          </w:p>
          <w:p w:rsidR="00E043E1" w:rsidRPr="00A04242" w:rsidRDefault="00E043E1" w:rsidP="00E043E1">
            <w:pPr>
              <w:tabs>
                <w:tab w:val="left" w:pos="450"/>
              </w:tabs>
              <w:ind w:left="450" w:hanging="270"/>
              <w:rPr>
                <w:rFonts w:ascii="Arial" w:hAnsi="Arial" w:cs="Verdana"/>
                <w:sz w:val="22"/>
              </w:rPr>
            </w:pPr>
            <w:r w:rsidRPr="00A04242">
              <w:rPr>
                <w:rFonts w:ascii="Arial" w:hAnsi="Arial" w:cs="Verdana"/>
                <w:sz w:val="22"/>
              </w:rPr>
              <w:t>3.</w:t>
            </w:r>
            <w:r w:rsidRPr="00A04242">
              <w:rPr>
                <w:rFonts w:ascii="Arial" w:hAnsi="Arial" w:cs="Verdana"/>
                <w:sz w:val="22"/>
              </w:rPr>
              <w:tab/>
            </w:r>
            <w:r w:rsidRPr="00A04242">
              <w:rPr>
                <w:rFonts w:ascii="Arial" w:hAnsi="Arial" w:cs="Verdana"/>
                <w:b/>
                <w:sz w:val="22"/>
              </w:rPr>
              <w:t xml:space="preserve">CNS dysfunction and/or structural brain anomalies: </w:t>
            </w:r>
            <w:r w:rsidRPr="00A04242">
              <w:rPr>
                <w:rFonts w:ascii="Arial" w:hAnsi="Arial" w:cs="Verdana"/>
                <w:sz w:val="22"/>
              </w:rPr>
              <w:t xml:space="preserve">Structural evidence can include microcephaly, seizures or abnormal brain imaging. Functional evidence for FAS includes significant impairments in at least 3 developmental domains, or global severe deficits.  FASD can include less severe deficits. </w:t>
            </w:r>
          </w:p>
          <w:p w:rsidR="00E043E1" w:rsidRPr="00A04242" w:rsidRDefault="00E043E1" w:rsidP="00E043E1">
            <w:pPr>
              <w:tabs>
                <w:tab w:val="left" w:pos="450"/>
              </w:tabs>
              <w:ind w:left="450" w:hanging="270"/>
              <w:rPr>
                <w:rFonts w:ascii="Arial" w:hAnsi="Arial" w:cs="Verdana"/>
                <w:sz w:val="22"/>
              </w:rPr>
            </w:pPr>
            <w:r w:rsidRPr="00A04242">
              <w:rPr>
                <w:rFonts w:ascii="Arial" w:hAnsi="Arial" w:cs="Verdana"/>
                <w:sz w:val="22"/>
              </w:rPr>
              <w:t>4.</w:t>
            </w:r>
            <w:r w:rsidRPr="00A04242">
              <w:rPr>
                <w:rFonts w:ascii="Arial" w:hAnsi="Arial" w:cs="Verdana"/>
                <w:sz w:val="22"/>
              </w:rPr>
              <w:tab/>
            </w:r>
            <w:r w:rsidRPr="00237FCE">
              <w:rPr>
                <w:rFonts w:ascii="Arial" w:hAnsi="Arial" w:cs="Verdana"/>
                <w:b/>
                <w:sz w:val="22"/>
              </w:rPr>
              <w:t>A</w:t>
            </w:r>
            <w:r w:rsidRPr="00A04242">
              <w:rPr>
                <w:rFonts w:ascii="Arial" w:hAnsi="Arial" w:cs="Verdana"/>
                <w:b/>
                <w:sz w:val="22"/>
              </w:rPr>
              <w:t xml:space="preserve">lcohol exposure during gestation: </w:t>
            </w:r>
            <w:r w:rsidRPr="00A04242">
              <w:rPr>
                <w:rFonts w:ascii="Arial" w:hAnsi="Arial" w:cs="Verdana"/>
                <w:sz w:val="22"/>
              </w:rPr>
              <w:t xml:space="preserve">This is recorded as </w:t>
            </w:r>
            <w:r w:rsidRPr="00A04242">
              <w:rPr>
                <w:rFonts w:ascii="Arial" w:hAnsi="Arial" w:cs="Verdana"/>
                <w:i/>
                <w:sz w:val="22"/>
              </w:rPr>
              <w:t xml:space="preserve">absent, unknown, confirmed </w:t>
            </w:r>
            <w:r w:rsidRPr="00A04242">
              <w:rPr>
                <w:rFonts w:ascii="Arial" w:hAnsi="Arial" w:cs="Verdana"/>
                <w:sz w:val="22"/>
              </w:rPr>
              <w:t xml:space="preserve">or </w:t>
            </w:r>
            <w:r w:rsidRPr="00A04242">
              <w:rPr>
                <w:rFonts w:ascii="Arial" w:hAnsi="Arial" w:cs="Verdana"/>
                <w:i/>
                <w:sz w:val="22"/>
              </w:rPr>
              <w:t>high risk</w:t>
            </w:r>
            <w:r w:rsidRPr="00A04242">
              <w:rPr>
                <w:rFonts w:ascii="Arial" w:hAnsi="Arial" w:cs="Verdana"/>
                <w:sz w:val="22"/>
              </w:rPr>
              <w:t xml:space="preserve"> (multiple binge-drinking occasions at least weekly during early pregnancy.)</w:t>
            </w:r>
          </w:p>
          <w:p w:rsidR="00E043E1" w:rsidRPr="00A04242" w:rsidRDefault="00E043E1">
            <w:pPr>
              <w:rPr>
                <w:rFonts w:ascii="Arial" w:hAnsi="Arial" w:cs="Verdana"/>
                <w:sz w:val="22"/>
              </w:rPr>
            </w:pPr>
          </w:p>
        </w:tc>
      </w:tr>
    </w:tbl>
    <w:p w:rsidR="00E043E1" w:rsidRPr="001712D5" w:rsidRDefault="00E043E1">
      <w:pPr>
        <w:rPr>
          <w:rFonts w:ascii="Arial" w:hAnsi="Arial" w:cs="Verdana"/>
          <w:sz w:val="22"/>
        </w:rPr>
      </w:pPr>
    </w:p>
    <w:p w:rsidR="00E043E1" w:rsidRDefault="00E043E1">
      <w:pPr>
        <w:rPr>
          <w:rFonts w:ascii="Arial" w:hAnsi="Arial" w:cs="Verdana"/>
          <w:b/>
          <w:spacing w:val="-6"/>
          <w:sz w:val="22"/>
        </w:rPr>
      </w:pPr>
      <w:r w:rsidRPr="0098394E">
        <w:rPr>
          <w:rFonts w:ascii="Arial" w:hAnsi="Arial" w:cs="Verdana"/>
          <w:b/>
        </w:rPr>
        <w:t>WHAT IS THE FASD 4-DIGIT DIAGNOSTIC CODE?</w:t>
      </w:r>
      <w:r w:rsidRPr="001712D5">
        <w:rPr>
          <w:rFonts w:ascii="Arial" w:hAnsi="Arial" w:cs="Verdana"/>
          <w:b/>
          <w:sz w:val="22"/>
        </w:rPr>
        <w:t xml:space="preserve"> </w:t>
      </w:r>
      <w:r w:rsidRPr="001712D5">
        <w:rPr>
          <w:rFonts w:ascii="Arial" w:hAnsi="Arial" w:cs="Verdana"/>
          <w:sz w:val="22"/>
        </w:rPr>
        <w:t>In 1997, the Washington State FAS D</w:t>
      </w:r>
      <w:r>
        <w:rPr>
          <w:rFonts w:ascii="Arial" w:hAnsi="Arial" w:cs="Verdana"/>
          <w:sz w:val="22"/>
        </w:rPr>
        <w:t>iagnostic and Prevention Network</w:t>
      </w:r>
      <w:r w:rsidRPr="001712D5">
        <w:rPr>
          <w:rFonts w:ascii="Arial" w:hAnsi="Arial" w:cs="Verdana"/>
          <w:sz w:val="22"/>
        </w:rPr>
        <w:t xml:space="preserve"> developed a new, comprehensive method for diagnosing the full spectrum of outcomes of patients with prenatal alcohol exposure. This diagnostic method, called the </w:t>
      </w:r>
      <w:r w:rsidRPr="001712D5">
        <w:rPr>
          <w:rFonts w:ascii="Arial" w:hAnsi="Arial" w:cs="Verdana"/>
          <w:b/>
          <w:bCs/>
          <w:sz w:val="22"/>
        </w:rPr>
        <w:t>4-Digit Diagnostic Code</w:t>
      </w:r>
      <w:r w:rsidRPr="001712D5">
        <w:rPr>
          <w:rFonts w:ascii="Arial" w:hAnsi="Arial" w:cs="Verdana"/>
          <w:sz w:val="22"/>
        </w:rPr>
        <w:t>, provides more accurate and reproducible diagnoses than the gestalt method of diagnosis</w:t>
      </w:r>
      <w:r>
        <w:rPr>
          <w:rFonts w:ascii="Arial" w:hAnsi="Arial" w:cs="Verdana"/>
          <w:sz w:val="22"/>
        </w:rPr>
        <w:t>,</w:t>
      </w:r>
      <w:r w:rsidRPr="001712D5">
        <w:rPr>
          <w:rFonts w:ascii="Arial" w:hAnsi="Arial" w:cs="Verdana"/>
          <w:sz w:val="22"/>
        </w:rPr>
        <w:t xml:space="preserve"> due to its use of quantitative, objective measurement scales and specific case-definitions. </w:t>
      </w:r>
      <w:r w:rsidRPr="001712D5">
        <w:rPr>
          <w:rFonts w:ascii="Arial" w:hAnsi="Arial" w:cs="Verdana"/>
          <w:b/>
          <w:sz w:val="22"/>
        </w:rPr>
        <w:t>The four digits in the Code reflect the magnitude of expression of the four key diagnostic features of FAS</w:t>
      </w:r>
      <w:r w:rsidRPr="001712D5">
        <w:rPr>
          <w:rFonts w:ascii="Arial" w:hAnsi="Arial" w:cs="Verdana"/>
          <w:sz w:val="22"/>
        </w:rPr>
        <w:t xml:space="preserve"> in the following order: (1) growth deficiency, (2) the FAS facial features, (3) central nervous system (CNS) damage/dysfunction, and (4) prenatal alcohol exposure. The magnitude of expression of each feature is ranked independently on a 4-point Likert scale</w:t>
      </w:r>
      <w:r>
        <w:rPr>
          <w:rFonts w:ascii="Arial" w:hAnsi="Arial" w:cs="Verdana"/>
          <w:sz w:val="22"/>
        </w:rPr>
        <w:t>,</w:t>
      </w:r>
      <w:r w:rsidRPr="001712D5">
        <w:rPr>
          <w:rFonts w:ascii="Arial" w:hAnsi="Arial" w:cs="Verdana"/>
          <w:sz w:val="22"/>
        </w:rPr>
        <w:t xml:space="preserve"> with 1 reflecting complete absence</w:t>
      </w:r>
      <w:r>
        <w:rPr>
          <w:rFonts w:ascii="Verdana" w:hAnsi="Verdana" w:cs="Verdana"/>
        </w:rPr>
        <w:t xml:space="preserve"> </w:t>
      </w:r>
      <w:r w:rsidRPr="001712D5">
        <w:rPr>
          <w:rFonts w:ascii="Arial" w:hAnsi="Arial" w:cs="Verdana"/>
          <w:sz w:val="22"/>
        </w:rPr>
        <w:t>of the FAS feature and 4 reflecting a strong "classic" presence of the FAS feature. The resulting 4 digit codes are then organized into diagnostic categories, such as full FAS or neurobehavioral disorder/alcohol exposed.</w:t>
      </w:r>
    </w:p>
    <w:p w:rsidR="00E043E1" w:rsidRDefault="00E043E1">
      <w:pPr>
        <w:rPr>
          <w:rFonts w:ascii="Arial" w:hAnsi="Arial" w:cs="Verdana"/>
          <w:b/>
          <w:spacing w:val="-6"/>
          <w:sz w:val="22"/>
        </w:rPr>
      </w:pPr>
    </w:p>
    <w:p w:rsidR="00E043E1" w:rsidRDefault="00E043E1">
      <w:pPr>
        <w:rPr>
          <w:rFonts w:ascii="Arial" w:hAnsi="Arial" w:cs="Verdana"/>
          <w:b/>
          <w:spacing w:val="-6"/>
          <w:sz w:val="22"/>
        </w:rPr>
      </w:pPr>
    </w:p>
    <w:p w:rsidR="00E043E1" w:rsidRPr="00116241" w:rsidRDefault="00E043E1">
      <w:pPr>
        <w:rPr>
          <w:rFonts w:ascii="Arial" w:hAnsi="Arial" w:cs="Verdana"/>
          <w:sz w:val="22"/>
        </w:rPr>
      </w:pPr>
      <w:r w:rsidRPr="00910C7E">
        <w:rPr>
          <w:rFonts w:ascii="Arial" w:hAnsi="Arial" w:cs="Verdana"/>
          <w:b/>
          <w:spacing w:val="-6"/>
          <w:sz w:val="22"/>
        </w:rPr>
        <w:t>WHAT IS THE FETAL ALCOHOL SYNDROME DIAGNOSTIC AND PREVENTION NETWORK</w:t>
      </w:r>
      <w:r w:rsidRPr="00910C7E">
        <w:rPr>
          <w:rFonts w:ascii="Arial" w:hAnsi="Arial" w:cs="Verdana"/>
          <w:b/>
          <w:spacing w:val="-10"/>
          <w:sz w:val="22"/>
        </w:rPr>
        <w:t xml:space="preserve"> (FAS DPN)?</w:t>
      </w:r>
    </w:p>
    <w:p w:rsidR="00E043E1" w:rsidRPr="001712D5" w:rsidRDefault="00E043E1" w:rsidP="00620259">
      <w:pPr>
        <w:rPr>
          <w:rFonts w:ascii="Arial" w:hAnsi="Arial" w:cs="Verdana"/>
          <w:sz w:val="22"/>
        </w:rPr>
      </w:pPr>
      <w:r w:rsidRPr="001712D5">
        <w:rPr>
          <w:rFonts w:ascii="Arial" w:hAnsi="Arial" w:cs="Verdana"/>
          <w:sz w:val="22"/>
        </w:rPr>
        <w:t>FAS DPN is a network of</w:t>
      </w:r>
      <w:r w:rsidRPr="001712D5">
        <w:rPr>
          <w:rFonts w:ascii="Arial" w:hAnsi="Arial" w:cs="Verdana"/>
          <w:b/>
          <w:sz w:val="22"/>
        </w:rPr>
        <w:t xml:space="preserve"> Washington State community-based interdisciplinary FASD diagnostic clinics</w:t>
      </w:r>
      <w:r w:rsidRPr="001712D5">
        <w:rPr>
          <w:rFonts w:ascii="Arial" w:hAnsi="Arial" w:cs="Verdana"/>
          <w:sz w:val="22"/>
        </w:rPr>
        <w:t xml:space="preserve"> linked by the core clinical/research/training clinic at the Center on Human Development and Disability at the University of Washington in Seattle, WA. Each clinic in the network uses the same interdisciplinary approach to diagnosis and the same systematic diagnostic method: the 4-Digit Diagnostic Code. The mission of the FAS DPN is primary and secondary prevention of FAS through screening, diagnosis, intervention, training, education, and research. The WA State FAS DPN began diagnosing patients in 1993 and has diagnosed over 2,000 </w:t>
      </w:r>
      <w:r>
        <w:rPr>
          <w:rFonts w:ascii="Arial" w:hAnsi="Arial" w:cs="Verdana"/>
          <w:sz w:val="22"/>
        </w:rPr>
        <w:t xml:space="preserve">Washington </w:t>
      </w:r>
      <w:r w:rsidRPr="001712D5">
        <w:rPr>
          <w:rFonts w:ascii="Arial" w:hAnsi="Arial" w:cs="Verdana"/>
          <w:sz w:val="22"/>
        </w:rPr>
        <w:t>patients to date.</w:t>
      </w:r>
    </w:p>
    <w:p w:rsidR="00E043E1" w:rsidRPr="001712D5" w:rsidRDefault="00E043E1">
      <w:pPr>
        <w:rPr>
          <w:rFonts w:ascii="Arial" w:hAnsi="Arial" w:cs="Verdana"/>
          <w:sz w:val="22"/>
        </w:rPr>
      </w:pPr>
    </w:p>
    <w:p w:rsidR="00E043E1" w:rsidRDefault="00E043E1" w:rsidP="00620259">
      <w:pPr>
        <w:rPr>
          <w:rFonts w:ascii="Calibri" w:hAnsi="Calibri" w:cs="Calibri"/>
          <w:color w:val="1F3A65"/>
          <w:sz w:val="30"/>
          <w:szCs w:val="30"/>
          <w:lang w:bidi="ar-SA"/>
        </w:rPr>
      </w:pPr>
      <w:r w:rsidRPr="001712D5">
        <w:rPr>
          <w:rFonts w:ascii="Arial" w:hAnsi="Arial" w:cs="Verdana"/>
          <w:b/>
          <w:sz w:val="22"/>
        </w:rPr>
        <w:t>HOW DO I GET A PATIENT EVALUATED FOR FAS</w:t>
      </w:r>
      <w:r w:rsidRPr="00624378">
        <w:rPr>
          <w:rFonts w:ascii="Arial" w:hAnsi="Arial" w:cs="Verdana"/>
          <w:b/>
          <w:sz w:val="22"/>
        </w:rPr>
        <w:t xml:space="preserve">? </w:t>
      </w:r>
      <w:r w:rsidRPr="00624378">
        <w:rPr>
          <w:rFonts w:ascii="Arial" w:hAnsi="Arial" w:cs="Verdana"/>
          <w:sz w:val="22"/>
        </w:rPr>
        <w:t xml:space="preserve">To request a diagnostic evaluation, call the University of Washington </w:t>
      </w:r>
      <w:r w:rsidRPr="00620259">
        <w:rPr>
          <w:rFonts w:ascii="Arial" w:hAnsi="Arial" w:cs="Verdana"/>
          <w:sz w:val="20"/>
        </w:rPr>
        <w:t xml:space="preserve">FAS </w:t>
      </w:r>
      <w:r w:rsidRPr="00624378">
        <w:rPr>
          <w:rFonts w:ascii="Arial" w:hAnsi="Arial" w:cs="Verdana"/>
          <w:sz w:val="22"/>
        </w:rPr>
        <w:t xml:space="preserve">DPN Clinic at (206) 598-7666. Your request will be forwarded to the clinic closest to you.  Clinics are located in Everett, Seattle, Yakima, Pullman </w:t>
      </w:r>
      <w:r w:rsidR="00620259">
        <w:rPr>
          <w:rFonts w:ascii="Arial" w:hAnsi="Arial" w:cs="Verdana"/>
          <w:sz w:val="22"/>
        </w:rPr>
        <w:t xml:space="preserve">and Spokane. Other alternatives </w:t>
      </w:r>
      <w:r w:rsidRPr="00624378">
        <w:rPr>
          <w:rFonts w:ascii="Arial" w:hAnsi="Arial" w:cs="Verdana"/>
          <w:sz w:val="22"/>
        </w:rPr>
        <w:t>for diagnosis include referral to a developmental pediatrician or child development clinic.</w:t>
      </w:r>
    </w:p>
    <w:p w:rsidR="00583A21" w:rsidRPr="00942C1D" w:rsidRDefault="00583A21" w:rsidP="00620259">
      <w:pPr>
        <w:spacing w:before="120"/>
        <w:jc w:val="center"/>
        <w:rPr>
          <w:rFonts w:ascii="Arial" w:hAnsi="Arial" w:cs="Verdana"/>
          <w:b/>
          <w:color w:val="17365D" w:themeColor="text2" w:themeShade="BF"/>
          <w:sz w:val="26"/>
          <w:szCs w:val="26"/>
        </w:rPr>
      </w:pPr>
      <w:r w:rsidRPr="00942C1D">
        <w:rPr>
          <w:rFonts w:ascii="Arial" w:hAnsi="Arial" w:cs="Verdana"/>
          <w:b/>
          <w:color w:val="17365D" w:themeColor="text2" w:themeShade="BF"/>
          <w:sz w:val="26"/>
          <w:szCs w:val="26"/>
        </w:rPr>
        <w:t>International FASD Awareness Day is September 9!</w:t>
      </w:r>
    </w:p>
    <w:p w:rsidR="00E043E1" w:rsidRDefault="00E043E1">
      <w:pPr>
        <w:rPr>
          <w:rFonts w:ascii="Arial" w:hAnsi="Arial" w:cs="Verdana"/>
          <w:b/>
          <w:sz w:val="22"/>
        </w:rPr>
      </w:pPr>
      <w:r>
        <w:rPr>
          <w:rFonts w:ascii="Arial" w:hAnsi="Arial" w:cs="Verdana"/>
          <w:b/>
          <w:sz w:val="22"/>
        </w:rPr>
        <w:t>References:</w:t>
      </w:r>
    </w:p>
    <w:p w:rsidR="00E043E1" w:rsidRPr="00304267" w:rsidRDefault="00E043E1" w:rsidP="00304267">
      <w:pPr>
        <w:pStyle w:val="ColorfulList-Accent11"/>
        <w:numPr>
          <w:ilvl w:val="0"/>
          <w:numId w:val="4"/>
        </w:numPr>
        <w:ind w:left="360" w:hanging="180"/>
        <w:rPr>
          <w:rFonts w:ascii="Arial" w:hAnsi="Arial" w:cs="Verdana"/>
          <w:sz w:val="20"/>
          <w:szCs w:val="20"/>
        </w:rPr>
      </w:pPr>
      <w:r w:rsidRPr="00304267">
        <w:rPr>
          <w:rFonts w:ascii="Arial" w:hAnsi="Arial" w:cs="Verdana"/>
          <w:sz w:val="20"/>
          <w:szCs w:val="20"/>
        </w:rPr>
        <w:t>Astley, Clarren. Diagnosing the full spectrum of fetal alcohol-exposed individuals: introducing the 4-digit diagnostic code. Alcohol. 2000; 35(4): 400-410.</w:t>
      </w:r>
    </w:p>
    <w:p w:rsidR="00E043E1" w:rsidRPr="00304267" w:rsidRDefault="00E043E1" w:rsidP="00304267">
      <w:pPr>
        <w:pStyle w:val="ColorfulList-Accent11"/>
        <w:numPr>
          <w:ilvl w:val="0"/>
          <w:numId w:val="4"/>
        </w:numPr>
        <w:ind w:left="360" w:hanging="180"/>
        <w:rPr>
          <w:rFonts w:ascii="Arial" w:hAnsi="Arial" w:cs="Verdana"/>
          <w:sz w:val="20"/>
          <w:szCs w:val="20"/>
        </w:rPr>
      </w:pPr>
      <w:r w:rsidRPr="00304267">
        <w:rPr>
          <w:rFonts w:ascii="Arial" w:hAnsi="Arial" w:cs="Verdana"/>
          <w:sz w:val="20"/>
          <w:szCs w:val="20"/>
        </w:rPr>
        <w:t>Hoyme, et al. A practical clinical approach to diagnosis of fetal alcohol spectrum disorders: clarification of the 1996 Institute of Medicine criteria. Pediatrics. 2005; 115(1):39-47.</w:t>
      </w:r>
    </w:p>
    <w:p w:rsidR="00E043E1" w:rsidRPr="00304267" w:rsidRDefault="00E043E1" w:rsidP="00304267">
      <w:pPr>
        <w:pStyle w:val="ColorfulList-Accent11"/>
        <w:numPr>
          <w:ilvl w:val="0"/>
          <w:numId w:val="4"/>
        </w:numPr>
        <w:ind w:left="360" w:hanging="180"/>
        <w:rPr>
          <w:rFonts w:ascii="Arial" w:hAnsi="Arial" w:cs="Verdana"/>
          <w:sz w:val="20"/>
          <w:szCs w:val="20"/>
        </w:rPr>
      </w:pPr>
      <w:r w:rsidRPr="00304267">
        <w:rPr>
          <w:rFonts w:ascii="Arial" w:hAnsi="Arial" w:cs="Verdana"/>
          <w:sz w:val="20"/>
          <w:szCs w:val="20"/>
        </w:rPr>
        <w:t>Chudley, et al. Fetal Alcohol spectrum disorder: Canadian guidelines for diagnosis. CMAJ. 2005; 172 (5 Suppl);S1-S21.</w:t>
      </w:r>
    </w:p>
    <w:p w:rsidR="00E043E1" w:rsidRPr="00304267" w:rsidRDefault="00E043E1" w:rsidP="00304267">
      <w:pPr>
        <w:pStyle w:val="ColorfulList-Accent11"/>
        <w:numPr>
          <w:ilvl w:val="0"/>
          <w:numId w:val="4"/>
        </w:numPr>
        <w:ind w:left="360" w:hanging="180"/>
        <w:rPr>
          <w:rFonts w:ascii="Arial" w:hAnsi="Arial" w:cs="Verdana"/>
          <w:sz w:val="20"/>
          <w:szCs w:val="20"/>
        </w:rPr>
      </w:pPr>
      <w:r w:rsidRPr="00304267">
        <w:rPr>
          <w:rFonts w:ascii="Arial" w:hAnsi="Arial" w:cs="Verdana"/>
          <w:sz w:val="20"/>
          <w:szCs w:val="20"/>
        </w:rPr>
        <w:t>Bertrand, et al. FAS Prevention Team, Division of Birth Defects and Developmental Disabilities, national Center on Birth Defects and Developmental Disabilities, Centers for Disease Control and Prevention (CD). Guidelines for identifying and referring persons with Fetal Alcohol Syndrome. MMWR Rec. Rep. 2005; 54 (RR-11):1-14.</w:t>
      </w:r>
    </w:p>
    <w:p w:rsidR="00E043E1" w:rsidRPr="001712D5" w:rsidRDefault="00E043E1">
      <w:pPr>
        <w:rPr>
          <w:rFonts w:ascii="Arial" w:hAnsi="Arial" w:cs="Verdana"/>
          <w:sz w:val="22"/>
        </w:rPr>
      </w:pPr>
    </w:p>
    <w:p w:rsidR="00E043E1" w:rsidRPr="001712D5" w:rsidRDefault="00E043E1">
      <w:pPr>
        <w:rPr>
          <w:rFonts w:ascii="Arial" w:hAnsi="Arial" w:cs="Verdana"/>
          <w:b/>
          <w:sz w:val="22"/>
        </w:rPr>
      </w:pPr>
      <w:r w:rsidRPr="001712D5">
        <w:rPr>
          <w:rFonts w:ascii="Arial" w:hAnsi="Arial" w:cs="Verdana"/>
          <w:b/>
          <w:sz w:val="22"/>
        </w:rPr>
        <w:t>Resources:</w:t>
      </w:r>
    </w:p>
    <w:p w:rsidR="00E043E1" w:rsidRPr="00620259" w:rsidRDefault="00725DA2" w:rsidP="00E043E1">
      <w:pPr>
        <w:tabs>
          <w:tab w:val="left" w:pos="3060"/>
        </w:tabs>
        <w:rPr>
          <w:rFonts w:ascii="Arial" w:hAnsi="Arial" w:cs="Arial"/>
          <w:sz w:val="22"/>
          <w:szCs w:val="22"/>
        </w:rPr>
      </w:pPr>
      <w:hyperlink r:id="rId6" w:history="1">
        <w:r w:rsidR="00E043E1" w:rsidRPr="00620259">
          <w:rPr>
            <w:rStyle w:val="Hyperlink"/>
            <w:rFonts w:ascii="Arial" w:hAnsi="Arial" w:cs="Arial"/>
            <w:sz w:val="22"/>
            <w:szCs w:val="22"/>
          </w:rPr>
          <w:t>www.fasdpn.org</w:t>
        </w:r>
      </w:hyperlink>
      <w:r w:rsidR="00E043E1" w:rsidRPr="00620259">
        <w:rPr>
          <w:rFonts w:ascii="Arial" w:hAnsi="Arial" w:cs="Arial"/>
          <w:sz w:val="22"/>
          <w:szCs w:val="22"/>
        </w:rPr>
        <w:tab/>
        <w:t>Washington State diagnostic clinics</w:t>
      </w:r>
    </w:p>
    <w:p w:rsidR="00E043E1" w:rsidRPr="00620259" w:rsidRDefault="00725DA2" w:rsidP="00E043E1">
      <w:pPr>
        <w:tabs>
          <w:tab w:val="left" w:pos="3060"/>
        </w:tabs>
        <w:rPr>
          <w:rFonts w:ascii="Arial" w:hAnsi="Arial" w:cs="Arial"/>
          <w:sz w:val="22"/>
          <w:szCs w:val="22"/>
        </w:rPr>
      </w:pPr>
      <w:hyperlink r:id="rId7" w:history="1">
        <w:r w:rsidR="00E043E1" w:rsidRPr="00620259">
          <w:rPr>
            <w:rStyle w:val="Hyperlink"/>
            <w:rFonts w:ascii="Arial" w:hAnsi="Arial" w:cs="Arial"/>
            <w:sz w:val="22"/>
            <w:szCs w:val="22"/>
          </w:rPr>
          <w:t>www.nofas.org</w:t>
        </w:r>
      </w:hyperlink>
      <w:r w:rsidR="00E043E1" w:rsidRPr="00620259">
        <w:rPr>
          <w:rFonts w:ascii="Arial" w:hAnsi="Arial" w:cs="Arial"/>
          <w:sz w:val="22"/>
          <w:szCs w:val="22"/>
        </w:rPr>
        <w:tab/>
        <w:t>National Organization on Fetal Alcohol Syndrome (NOFAS)</w:t>
      </w:r>
    </w:p>
    <w:p w:rsidR="00E043E1" w:rsidRPr="00620259" w:rsidRDefault="00725DA2" w:rsidP="00E043E1">
      <w:pPr>
        <w:tabs>
          <w:tab w:val="left" w:pos="3060"/>
        </w:tabs>
        <w:rPr>
          <w:rFonts w:ascii="Arial" w:hAnsi="Arial" w:cs="Arial"/>
          <w:sz w:val="22"/>
          <w:szCs w:val="22"/>
        </w:rPr>
      </w:pPr>
      <w:hyperlink r:id="rId8" w:history="1">
        <w:r w:rsidR="00E043E1" w:rsidRPr="00620259">
          <w:rPr>
            <w:rStyle w:val="Hyperlink"/>
            <w:rFonts w:ascii="Arial" w:hAnsi="Arial" w:cs="Arial"/>
            <w:sz w:val="22"/>
            <w:szCs w:val="22"/>
          </w:rPr>
          <w:t>www.nofaswa.org</w:t>
        </w:r>
      </w:hyperlink>
      <w:r w:rsidR="00E043E1" w:rsidRPr="00620259">
        <w:rPr>
          <w:rFonts w:ascii="Arial" w:hAnsi="Arial" w:cs="Arial"/>
          <w:sz w:val="22"/>
          <w:szCs w:val="22"/>
        </w:rPr>
        <w:tab/>
        <w:t>State of WA affiliate- includes family support</w:t>
      </w:r>
    </w:p>
    <w:p w:rsidR="00E043E1" w:rsidRPr="00620259" w:rsidRDefault="00725DA2" w:rsidP="00E043E1">
      <w:pPr>
        <w:tabs>
          <w:tab w:val="left" w:pos="3060"/>
        </w:tabs>
        <w:rPr>
          <w:rFonts w:ascii="Arial" w:hAnsi="Arial" w:cs="Arial"/>
          <w:sz w:val="22"/>
          <w:szCs w:val="22"/>
        </w:rPr>
      </w:pPr>
      <w:hyperlink r:id="rId9" w:history="1">
        <w:r w:rsidR="00E043E1" w:rsidRPr="00620259">
          <w:rPr>
            <w:rStyle w:val="Hyperlink"/>
            <w:rFonts w:ascii="Arial" w:hAnsi="Arial" w:cs="Arial"/>
            <w:sz w:val="22"/>
            <w:szCs w:val="22"/>
          </w:rPr>
          <w:t>www.cdc.gov/fasd</w:t>
        </w:r>
      </w:hyperlink>
      <w:r w:rsidR="00E043E1" w:rsidRPr="00620259">
        <w:rPr>
          <w:rFonts w:ascii="Arial" w:hAnsi="Arial" w:cs="Arial"/>
          <w:sz w:val="22"/>
          <w:szCs w:val="22"/>
        </w:rPr>
        <w:tab/>
        <w:t>CDC information</w:t>
      </w:r>
    </w:p>
    <w:p w:rsidR="00E043E1" w:rsidRPr="00620259" w:rsidRDefault="00725DA2" w:rsidP="00E043E1">
      <w:pPr>
        <w:tabs>
          <w:tab w:val="left" w:pos="3060"/>
        </w:tabs>
        <w:rPr>
          <w:rFonts w:ascii="Arial" w:hAnsi="Arial" w:cs="Arial"/>
          <w:sz w:val="22"/>
          <w:szCs w:val="22"/>
        </w:rPr>
      </w:pPr>
      <w:hyperlink r:id="rId10" w:history="1">
        <w:r w:rsidR="00E043E1" w:rsidRPr="00620259">
          <w:rPr>
            <w:rStyle w:val="Hyperlink"/>
            <w:rFonts w:ascii="Arial" w:hAnsi="Arial" w:cs="Arial"/>
            <w:sz w:val="22"/>
            <w:szCs w:val="22"/>
          </w:rPr>
          <w:t>www.fasdcenter.samhsa.gov</w:t>
        </w:r>
      </w:hyperlink>
      <w:r w:rsidR="00E043E1" w:rsidRPr="00620259">
        <w:rPr>
          <w:rFonts w:ascii="Arial" w:hAnsi="Arial" w:cs="Arial"/>
          <w:sz w:val="22"/>
          <w:szCs w:val="22"/>
        </w:rPr>
        <w:tab/>
        <w:t>Substance Abuse and Mental Health Services Administration</w:t>
      </w:r>
    </w:p>
    <w:p w:rsidR="00E043E1" w:rsidRPr="001712D5" w:rsidRDefault="00E043E1">
      <w:pPr>
        <w:rPr>
          <w:rFonts w:ascii="Arial" w:hAnsi="Arial" w:cs="Verdana"/>
          <w:sz w:val="22"/>
        </w:rPr>
      </w:pPr>
    </w:p>
    <w:tbl>
      <w:tblPr>
        <w:tblW w:w="10638" w:type="dxa"/>
        <w:tblLayout w:type="fixed"/>
        <w:tblLook w:val="00A0"/>
      </w:tblPr>
      <w:tblGrid>
        <w:gridCol w:w="1188"/>
        <w:gridCol w:w="5670"/>
        <w:gridCol w:w="3780"/>
      </w:tblGrid>
      <w:tr w:rsidR="00E043E1" w:rsidTr="0014687B">
        <w:trPr>
          <w:cantSplit/>
        </w:trPr>
        <w:tc>
          <w:tcPr>
            <w:tcW w:w="10638" w:type="dxa"/>
            <w:gridSpan w:val="3"/>
            <w:tcBorders>
              <w:top w:val="double" w:sz="4" w:space="0" w:color="auto"/>
              <w:left w:val="double" w:sz="4" w:space="0" w:color="auto"/>
              <w:bottom w:val="nil"/>
              <w:right w:val="double" w:sz="4" w:space="0" w:color="auto"/>
            </w:tcBorders>
          </w:tcPr>
          <w:p w:rsidR="00E043E1" w:rsidRPr="007F5FD1" w:rsidRDefault="00E043E1" w:rsidP="00E043E1">
            <w:pPr>
              <w:pStyle w:val="Heading3"/>
              <w:rPr>
                <w:rFonts w:ascii="Times New Roman" w:hAnsi="Times New Roman"/>
                <w:color w:val="000000"/>
              </w:rPr>
            </w:pPr>
            <w:r w:rsidRPr="007F5FD1">
              <w:rPr>
                <w:rFonts w:ascii="Times New Roman" w:hAnsi="Times New Roman"/>
                <w:color w:val="000000"/>
              </w:rPr>
              <w:t>Special Needs Information and Resources:</w:t>
            </w:r>
          </w:p>
        </w:tc>
      </w:tr>
      <w:tr w:rsidR="00E043E1" w:rsidTr="0014687B">
        <w:trPr>
          <w:cantSplit/>
          <w:trHeight w:val="963"/>
        </w:trPr>
        <w:tc>
          <w:tcPr>
            <w:tcW w:w="1188" w:type="dxa"/>
            <w:tcBorders>
              <w:top w:val="nil"/>
              <w:left w:val="double" w:sz="4" w:space="0" w:color="auto"/>
              <w:bottom w:val="single" w:sz="6" w:space="0" w:color="auto"/>
              <w:right w:val="nil"/>
            </w:tcBorders>
          </w:tcPr>
          <w:p w:rsidR="00E043E1" w:rsidRDefault="00E043E1" w:rsidP="00E043E1">
            <w:pPr>
              <w:pStyle w:val="ArrowBold"/>
              <w:numPr>
                <w:ilvl w:val="0"/>
                <w:numId w:val="0"/>
              </w:numPr>
              <w:tabs>
                <w:tab w:val="left" w:pos="720"/>
              </w:tabs>
              <w:rPr>
                <w:rFonts w:ascii="Times New Roman" w:hAnsi="Times New Roman"/>
                <w:color w:val="000000"/>
              </w:rPr>
            </w:pPr>
            <w:r>
              <w:rPr>
                <w:rFonts w:ascii="Times New Roman" w:hAnsi="Times New Roman"/>
                <w:color w:val="000000"/>
              </w:rPr>
              <w:t>Local:</w:t>
            </w:r>
          </w:p>
        </w:tc>
        <w:tc>
          <w:tcPr>
            <w:tcW w:w="5670" w:type="dxa"/>
            <w:tcBorders>
              <w:top w:val="nil"/>
              <w:left w:val="nil"/>
              <w:bottom w:val="single" w:sz="6" w:space="0" w:color="auto"/>
              <w:right w:val="nil"/>
            </w:tcBorders>
          </w:tcPr>
          <w:p w:rsidR="00E043E1" w:rsidRDefault="00E043E1" w:rsidP="00E043E1">
            <w:pPr>
              <w:pStyle w:val="Body"/>
              <w:rPr>
                <w:rFonts w:ascii="Times New Roman" w:hAnsi="Times New Roman"/>
                <w:color w:val="000000"/>
              </w:rPr>
            </w:pPr>
            <w:r>
              <w:rPr>
                <w:rFonts w:ascii="Times New Roman" w:hAnsi="Times New Roman"/>
                <w:color w:val="000000"/>
              </w:rPr>
              <w:t>(3)</w:t>
            </w:r>
          </w:p>
          <w:p w:rsidR="00E043E1" w:rsidRDefault="00E043E1" w:rsidP="008D1BEE">
            <w:pPr>
              <w:pStyle w:val="Body"/>
              <w:rPr>
                <w:rFonts w:ascii="Times New Roman" w:hAnsi="Times New Roman"/>
                <w:color w:val="000000"/>
              </w:rPr>
            </w:pPr>
            <w:r>
              <w:rPr>
                <w:rFonts w:ascii="Times New Roman" w:hAnsi="Times New Roman"/>
                <w:color w:val="000000"/>
              </w:rPr>
              <w:t>(4)</w:t>
            </w:r>
          </w:p>
        </w:tc>
        <w:tc>
          <w:tcPr>
            <w:tcW w:w="3780" w:type="dxa"/>
            <w:tcBorders>
              <w:top w:val="nil"/>
              <w:left w:val="nil"/>
              <w:bottom w:val="single" w:sz="6" w:space="0" w:color="auto"/>
              <w:right w:val="double" w:sz="4" w:space="0" w:color="auto"/>
            </w:tcBorders>
          </w:tcPr>
          <w:p w:rsidR="00E043E1" w:rsidRDefault="00E043E1" w:rsidP="00E043E1">
            <w:pPr>
              <w:pStyle w:val="Body"/>
              <w:rPr>
                <w:rFonts w:ascii="Times New Roman" w:hAnsi="Times New Roman"/>
                <w:color w:val="000000"/>
              </w:rPr>
            </w:pPr>
          </w:p>
        </w:tc>
      </w:tr>
      <w:tr w:rsidR="00E043E1" w:rsidTr="0014687B">
        <w:trPr>
          <w:cantSplit/>
          <w:trHeight w:val="516"/>
        </w:trPr>
        <w:tc>
          <w:tcPr>
            <w:tcW w:w="1188" w:type="dxa"/>
            <w:vMerge w:val="restart"/>
            <w:tcBorders>
              <w:top w:val="single" w:sz="6" w:space="0" w:color="auto"/>
              <w:left w:val="double" w:sz="4" w:space="0" w:color="auto"/>
              <w:right w:val="nil"/>
            </w:tcBorders>
          </w:tcPr>
          <w:p w:rsidR="00E043E1" w:rsidRDefault="00E043E1" w:rsidP="00E043E1">
            <w:pPr>
              <w:pStyle w:val="ArrowBold"/>
              <w:numPr>
                <w:ilvl w:val="0"/>
                <w:numId w:val="0"/>
              </w:numPr>
              <w:tabs>
                <w:tab w:val="left" w:pos="720"/>
              </w:tabs>
              <w:rPr>
                <w:rFonts w:ascii="Times New Roman" w:hAnsi="Times New Roman"/>
                <w:color w:val="000000"/>
              </w:rPr>
            </w:pPr>
            <w:r>
              <w:rPr>
                <w:rFonts w:ascii="Times New Roman" w:hAnsi="Times New Roman"/>
                <w:color w:val="000000"/>
              </w:rPr>
              <w:t>Regional:</w:t>
            </w:r>
          </w:p>
        </w:tc>
        <w:tc>
          <w:tcPr>
            <w:tcW w:w="5670" w:type="dxa"/>
            <w:tcBorders>
              <w:top w:val="single" w:sz="6" w:space="0" w:color="auto"/>
              <w:left w:val="nil"/>
              <w:right w:val="nil"/>
            </w:tcBorders>
          </w:tcPr>
          <w:p w:rsidR="00E043E1" w:rsidRDefault="00E043E1" w:rsidP="00E043E1">
            <w:pPr>
              <w:pStyle w:val="Body"/>
              <w:tabs>
                <w:tab w:val="left" w:pos="342"/>
              </w:tabs>
              <w:rPr>
                <w:rFonts w:ascii="Times New Roman" w:hAnsi="Times New Roman"/>
                <w:color w:val="000000"/>
              </w:rPr>
            </w:pPr>
            <w:r>
              <w:rPr>
                <w:rFonts w:ascii="Times New Roman" w:hAnsi="Times New Roman"/>
                <w:color w:val="000000"/>
              </w:rPr>
              <w:t>WithinReach Family Health Hotline</w:t>
            </w:r>
          </w:p>
          <w:p w:rsidR="00E043E1" w:rsidRDefault="00E043E1" w:rsidP="00E043E1">
            <w:pPr>
              <w:pStyle w:val="Body"/>
              <w:tabs>
                <w:tab w:val="left" w:pos="342"/>
              </w:tabs>
              <w:rPr>
                <w:rFonts w:ascii="Times New Roman" w:hAnsi="Times New Roman"/>
                <w:color w:val="000000"/>
              </w:rPr>
            </w:pPr>
          </w:p>
        </w:tc>
        <w:tc>
          <w:tcPr>
            <w:tcW w:w="3780" w:type="dxa"/>
            <w:tcBorders>
              <w:top w:val="single" w:sz="6" w:space="0" w:color="auto"/>
              <w:left w:val="nil"/>
              <w:right w:val="double" w:sz="4" w:space="0" w:color="auto"/>
            </w:tcBorders>
          </w:tcPr>
          <w:p w:rsidR="00E043E1" w:rsidRDefault="00E043E1" w:rsidP="00E043E1">
            <w:pPr>
              <w:pStyle w:val="Body"/>
              <w:rPr>
                <w:rFonts w:ascii="Times New Roman" w:hAnsi="Times New Roman"/>
                <w:color w:val="000000"/>
              </w:rPr>
            </w:pPr>
            <w:r>
              <w:rPr>
                <w:rFonts w:ascii="Times New Roman" w:hAnsi="Times New Roman"/>
                <w:color w:val="000000"/>
              </w:rPr>
              <w:t xml:space="preserve">1-800-322-2588, 1-800-833-6388 TTD </w:t>
            </w:r>
          </w:p>
          <w:p w:rsidR="00E043E1" w:rsidRDefault="00725DA2" w:rsidP="00E043E1">
            <w:pPr>
              <w:pStyle w:val="Body"/>
              <w:rPr>
                <w:rFonts w:ascii="Times New Roman" w:hAnsi="Times New Roman"/>
                <w:color w:val="040DBC"/>
              </w:rPr>
            </w:pPr>
            <w:hyperlink r:id="rId11" w:history="1">
              <w:r w:rsidR="00E043E1">
                <w:rPr>
                  <w:rStyle w:val="Hyperlink"/>
                  <w:rFonts w:ascii="Times New Roman" w:hAnsi="Times New Roman"/>
                  <w:color w:val="040DBC"/>
                </w:rPr>
                <w:t>www.withinreachwa.org</w:t>
              </w:r>
            </w:hyperlink>
            <w:r w:rsidR="00E043E1">
              <w:rPr>
                <w:rFonts w:ascii="Times New Roman" w:hAnsi="Times New Roman"/>
                <w:color w:val="040DBC"/>
                <w:u w:val="single"/>
              </w:rPr>
              <w:t xml:space="preserve"> </w:t>
            </w:r>
          </w:p>
        </w:tc>
      </w:tr>
      <w:tr w:rsidR="00E043E1" w:rsidTr="0014687B">
        <w:trPr>
          <w:cantSplit/>
          <w:trHeight w:val="305"/>
        </w:trPr>
        <w:tc>
          <w:tcPr>
            <w:tcW w:w="1188" w:type="dxa"/>
            <w:vMerge/>
            <w:tcBorders>
              <w:left w:val="double" w:sz="4" w:space="0" w:color="auto"/>
              <w:right w:val="nil"/>
            </w:tcBorders>
            <w:vAlign w:val="center"/>
          </w:tcPr>
          <w:p w:rsidR="00E043E1" w:rsidRDefault="00E043E1" w:rsidP="00E043E1">
            <w:pPr>
              <w:rPr>
                <w:b/>
                <w:noProof/>
                <w:color w:val="000000"/>
                <w:sz w:val="20"/>
              </w:rPr>
            </w:pPr>
          </w:p>
        </w:tc>
        <w:tc>
          <w:tcPr>
            <w:tcW w:w="5670" w:type="dxa"/>
            <w:tcBorders>
              <w:top w:val="single" w:sz="4" w:space="0" w:color="auto"/>
              <w:left w:val="nil"/>
              <w:bottom w:val="nil"/>
              <w:right w:val="nil"/>
            </w:tcBorders>
          </w:tcPr>
          <w:p w:rsidR="00E043E1" w:rsidRDefault="00E043E1" w:rsidP="00E043E1">
            <w:pPr>
              <w:pStyle w:val="Body"/>
              <w:tabs>
                <w:tab w:val="left" w:pos="342"/>
              </w:tabs>
              <w:rPr>
                <w:rFonts w:ascii="Times New Roman" w:hAnsi="Times New Roman"/>
                <w:color w:val="000000"/>
              </w:rPr>
            </w:pPr>
            <w:r>
              <w:rPr>
                <w:rFonts w:ascii="Times New Roman" w:hAnsi="Times New Roman"/>
                <w:color w:val="000000"/>
              </w:rPr>
              <w:t xml:space="preserve">Early Support for Infants and Toddlers Program </w:t>
            </w:r>
            <w:r w:rsidR="007746E0">
              <w:rPr>
                <w:rFonts w:ascii="Times New Roman" w:hAnsi="Times New Roman"/>
                <w:color w:val="000000"/>
              </w:rPr>
              <w:t>(ESIT)</w:t>
            </w:r>
            <w:r w:rsidR="007746E0">
              <w:rPr>
                <w:rFonts w:ascii="Times New Roman" w:hAnsi="Times New Roman"/>
                <w:color w:val="000000"/>
              </w:rPr>
              <w:br/>
            </w:r>
            <w:r>
              <w:rPr>
                <w:rFonts w:ascii="Times New Roman" w:hAnsi="Times New Roman"/>
                <w:color w:val="000000"/>
              </w:rPr>
              <w:t>(formerly ITEIP)</w:t>
            </w:r>
          </w:p>
        </w:tc>
        <w:tc>
          <w:tcPr>
            <w:tcW w:w="3780" w:type="dxa"/>
            <w:tcBorders>
              <w:top w:val="single" w:sz="4" w:space="0" w:color="auto"/>
              <w:left w:val="nil"/>
              <w:bottom w:val="nil"/>
              <w:right w:val="double" w:sz="4" w:space="0" w:color="auto"/>
            </w:tcBorders>
          </w:tcPr>
          <w:p w:rsidR="00E043E1" w:rsidRDefault="00725DA2" w:rsidP="00E043E1">
            <w:pPr>
              <w:pStyle w:val="Body"/>
              <w:rPr>
                <w:rFonts w:ascii="Times New Roman" w:hAnsi="Times New Roman"/>
                <w:color w:val="040DBC"/>
              </w:rPr>
            </w:pPr>
            <w:hyperlink r:id="rId12" w:history="1">
              <w:r w:rsidR="00E043E1">
                <w:rPr>
                  <w:rStyle w:val="Hyperlink"/>
                  <w:rFonts w:ascii="Times New Roman" w:hAnsi="Times New Roman"/>
                </w:rPr>
                <w:t>http://del.wa.gov/development/esit/</w:t>
              </w:r>
            </w:hyperlink>
          </w:p>
          <w:p w:rsidR="00E043E1" w:rsidRDefault="00E043E1" w:rsidP="00E043E1">
            <w:pPr>
              <w:pStyle w:val="Body"/>
              <w:rPr>
                <w:rFonts w:ascii="Times New Roman" w:hAnsi="Times New Roman"/>
                <w:color w:val="040DBC"/>
              </w:rPr>
            </w:pPr>
            <w:r>
              <w:rPr>
                <w:rFonts w:ascii="Times New Roman" w:hAnsi="Times New Roman"/>
              </w:rPr>
              <w:t>Main number: (360) 725-3500</w:t>
            </w:r>
          </w:p>
        </w:tc>
      </w:tr>
      <w:tr w:rsidR="00E043E1" w:rsidTr="0014687B">
        <w:trPr>
          <w:cantSplit/>
          <w:trHeight w:val="308"/>
        </w:trPr>
        <w:tc>
          <w:tcPr>
            <w:tcW w:w="1188" w:type="dxa"/>
            <w:vMerge/>
            <w:tcBorders>
              <w:left w:val="double" w:sz="4" w:space="0" w:color="auto"/>
              <w:right w:val="nil"/>
            </w:tcBorders>
            <w:vAlign w:val="center"/>
          </w:tcPr>
          <w:p w:rsidR="00E043E1" w:rsidRDefault="00E043E1" w:rsidP="00E043E1">
            <w:pPr>
              <w:rPr>
                <w:b/>
                <w:noProof/>
                <w:color w:val="000000"/>
                <w:sz w:val="20"/>
              </w:rPr>
            </w:pPr>
          </w:p>
        </w:tc>
        <w:tc>
          <w:tcPr>
            <w:tcW w:w="5670" w:type="dxa"/>
            <w:tcBorders>
              <w:top w:val="single" w:sz="4" w:space="0" w:color="auto"/>
              <w:left w:val="nil"/>
              <w:bottom w:val="single" w:sz="4" w:space="0" w:color="auto"/>
              <w:right w:val="nil"/>
            </w:tcBorders>
          </w:tcPr>
          <w:p w:rsidR="00E043E1" w:rsidRDefault="00E043E1" w:rsidP="00E043E1">
            <w:pPr>
              <w:pStyle w:val="Body"/>
              <w:tabs>
                <w:tab w:val="left" w:pos="342"/>
              </w:tabs>
              <w:rPr>
                <w:rFonts w:ascii="Times New Roman" w:hAnsi="Times New Roman"/>
                <w:color w:val="000000"/>
              </w:rPr>
            </w:pPr>
            <w:r>
              <w:rPr>
                <w:rFonts w:ascii="Times New Roman" w:hAnsi="Times New Roman"/>
                <w:color w:val="000000"/>
              </w:rPr>
              <w:t>Parent to Parent Support Programs of Washington</w:t>
            </w:r>
          </w:p>
          <w:p w:rsidR="00E043E1" w:rsidRDefault="00E043E1" w:rsidP="00E043E1">
            <w:pPr>
              <w:pStyle w:val="Body"/>
              <w:tabs>
                <w:tab w:val="left" w:pos="342"/>
              </w:tabs>
              <w:rPr>
                <w:rFonts w:ascii="Times New Roman" w:hAnsi="Times New Roman"/>
                <w:color w:val="000000"/>
              </w:rPr>
            </w:pPr>
          </w:p>
        </w:tc>
        <w:tc>
          <w:tcPr>
            <w:tcW w:w="3780" w:type="dxa"/>
            <w:tcBorders>
              <w:top w:val="single" w:sz="4" w:space="0" w:color="auto"/>
              <w:left w:val="nil"/>
              <w:bottom w:val="single" w:sz="4" w:space="0" w:color="auto"/>
              <w:right w:val="double" w:sz="4" w:space="0" w:color="auto"/>
            </w:tcBorders>
          </w:tcPr>
          <w:p w:rsidR="00E043E1" w:rsidRDefault="00E043E1" w:rsidP="00E043E1">
            <w:pPr>
              <w:pStyle w:val="Body"/>
              <w:rPr>
                <w:rFonts w:ascii="Times New Roman" w:hAnsi="Times New Roman"/>
                <w:color w:val="000000"/>
              </w:rPr>
            </w:pPr>
            <w:r>
              <w:rPr>
                <w:rFonts w:ascii="Times New Roman" w:hAnsi="Times New Roman"/>
                <w:color w:val="000000"/>
              </w:rPr>
              <w:t>(800) 821-5927</w:t>
            </w:r>
          </w:p>
          <w:p w:rsidR="00E043E1" w:rsidRDefault="00725DA2" w:rsidP="00E043E1">
            <w:pPr>
              <w:pStyle w:val="Body"/>
              <w:rPr>
                <w:rFonts w:ascii="Times New Roman" w:hAnsi="Times New Roman"/>
                <w:color w:val="040DBC"/>
              </w:rPr>
            </w:pPr>
            <w:hyperlink r:id="rId13" w:history="1">
              <w:r w:rsidR="00E043E1">
                <w:rPr>
                  <w:rStyle w:val="Hyperlink"/>
                  <w:rFonts w:ascii="Times New Roman" w:hAnsi="Times New Roman"/>
                  <w:color w:val="040DBC"/>
                </w:rPr>
                <w:t>www.arcwa.org/parent_to_parent.htm</w:t>
              </w:r>
            </w:hyperlink>
          </w:p>
        </w:tc>
      </w:tr>
      <w:tr w:rsidR="00E043E1" w:rsidTr="0014687B">
        <w:trPr>
          <w:cantSplit/>
          <w:trHeight w:val="370"/>
        </w:trPr>
        <w:tc>
          <w:tcPr>
            <w:tcW w:w="1188" w:type="dxa"/>
            <w:vMerge/>
            <w:tcBorders>
              <w:left w:val="double" w:sz="4" w:space="0" w:color="auto"/>
              <w:bottom w:val="single" w:sz="6" w:space="0" w:color="auto"/>
              <w:right w:val="nil"/>
            </w:tcBorders>
            <w:vAlign w:val="center"/>
          </w:tcPr>
          <w:p w:rsidR="00E043E1" w:rsidRDefault="00E043E1" w:rsidP="00E043E1">
            <w:pPr>
              <w:rPr>
                <w:b/>
                <w:noProof/>
                <w:color w:val="000000"/>
                <w:sz w:val="20"/>
              </w:rPr>
            </w:pPr>
          </w:p>
        </w:tc>
        <w:tc>
          <w:tcPr>
            <w:tcW w:w="5670" w:type="dxa"/>
            <w:tcBorders>
              <w:top w:val="single" w:sz="4" w:space="0" w:color="auto"/>
              <w:left w:val="nil"/>
              <w:bottom w:val="single" w:sz="6" w:space="0" w:color="auto"/>
              <w:right w:val="nil"/>
            </w:tcBorders>
          </w:tcPr>
          <w:p w:rsidR="00E043E1" w:rsidRDefault="00E043E1" w:rsidP="00E043E1">
            <w:pPr>
              <w:pStyle w:val="Body"/>
              <w:tabs>
                <w:tab w:val="left" w:pos="342"/>
              </w:tabs>
              <w:spacing w:before="60"/>
              <w:rPr>
                <w:rFonts w:ascii="Times New Roman" w:hAnsi="Times New Roman"/>
                <w:color w:val="000000"/>
              </w:rPr>
            </w:pPr>
            <w:r>
              <w:rPr>
                <w:rFonts w:ascii="Times New Roman" w:hAnsi="Times New Roman"/>
                <w:color w:val="000000"/>
              </w:rPr>
              <w:t>Washington State Medical Home</w:t>
            </w:r>
          </w:p>
        </w:tc>
        <w:tc>
          <w:tcPr>
            <w:tcW w:w="3780" w:type="dxa"/>
            <w:tcBorders>
              <w:top w:val="single" w:sz="4" w:space="0" w:color="auto"/>
              <w:left w:val="nil"/>
              <w:bottom w:val="single" w:sz="6" w:space="0" w:color="auto"/>
              <w:right w:val="double" w:sz="4" w:space="0" w:color="auto"/>
            </w:tcBorders>
          </w:tcPr>
          <w:p w:rsidR="00E043E1" w:rsidRDefault="00725DA2" w:rsidP="00E043E1">
            <w:pPr>
              <w:pStyle w:val="Body"/>
              <w:spacing w:before="60"/>
              <w:rPr>
                <w:rFonts w:ascii="Times New Roman" w:hAnsi="Times New Roman"/>
                <w:color w:val="000000"/>
              </w:rPr>
            </w:pPr>
            <w:hyperlink r:id="rId14" w:history="1">
              <w:r w:rsidR="00E043E1" w:rsidRPr="00EF4D35">
                <w:rPr>
                  <w:rStyle w:val="Hyperlink"/>
                  <w:rFonts w:ascii="Times New Roman" w:hAnsi="Times New Roman"/>
                </w:rPr>
                <w:t>http;//www.medicalhome.org</w:t>
              </w:r>
            </w:hyperlink>
          </w:p>
        </w:tc>
      </w:tr>
      <w:tr w:rsidR="00E043E1" w:rsidTr="0014687B">
        <w:trPr>
          <w:cantSplit/>
          <w:trHeight w:val="1425"/>
        </w:trPr>
        <w:tc>
          <w:tcPr>
            <w:tcW w:w="1188" w:type="dxa"/>
            <w:tcBorders>
              <w:top w:val="single" w:sz="6" w:space="0" w:color="auto"/>
              <w:left w:val="double" w:sz="4" w:space="0" w:color="auto"/>
              <w:bottom w:val="double" w:sz="4" w:space="0" w:color="auto"/>
              <w:right w:val="nil"/>
            </w:tcBorders>
          </w:tcPr>
          <w:p w:rsidR="00E043E1" w:rsidRDefault="00E043E1" w:rsidP="00E043E1">
            <w:pPr>
              <w:pStyle w:val="ArrowBold"/>
              <w:numPr>
                <w:ilvl w:val="0"/>
                <w:numId w:val="0"/>
              </w:numPr>
              <w:tabs>
                <w:tab w:val="left" w:pos="720"/>
              </w:tabs>
              <w:rPr>
                <w:rFonts w:ascii="Times New Roman" w:hAnsi="Times New Roman"/>
                <w:color w:val="000000"/>
              </w:rPr>
            </w:pPr>
            <w:r>
              <w:rPr>
                <w:rFonts w:ascii="Times New Roman" w:hAnsi="Times New Roman"/>
                <w:color w:val="000000"/>
              </w:rPr>
              <w:t>National/</w:t>
            </w:r>
            <w:r>
              <w:rPr>
                <w:rFonts w:ascii="Times New Roman" w:hAnsi="Times New Roman"/>
                <w:color w:val="000000"/>
              </w:rPr>
              <w:br/>
              <w:t>Internet:</w:t>
            </w:r>
          </w:p>
        </w:tc>
        <w:tc>
          <w:tcPr>
            <w:tcW w:w="5670" w:type="dxa"/>
            <w:tcBorders>
              <w:top w:val="single" w:sz="6" w:space="0" w:color="auto"/>
              <w:left w:val="nil"/>
              <w:bottom w:val="double" w:sz="4" w:space="0" w:color="auto"/>
              <w:right w:val="nil"/>
            </w:tcBorders>
          </w:tcPr>
          <w:p w:rsidR="00E043E1" w:rsidRDefault="00E043E1" w:rsidP="00E043E1">
            <w:pPr>
              <w:pStyle w:val="Body"/>
              <w:rPr>
                <w:rFonts w:ascii="Times New Roman" w:hAnsi="Times New Roman"/>
                <w:color w:val="000000"/>
              </w:rPr>
            </w:pPr>
            <w:r>
              <w:rPr>
                <w:rFonts w:ascii="Times New Roman" w:hAnsi="Times New Roman"/>
                <w:color w:val="000000"/>
              </w:rPr>
              <w:t>American Academy of Pediatrics</w:t>
            </w:r>
          </w:p>
          <w:p w:rsidR="00E043E1" w:rsidRDefault="00E043E1" w:rsidP="00E043E1">
            <w:pPr>
              <w:pStyle w:val="Body"/>
              <w:rPr>
                <w:rFonts w:ascii="Times New Roman" w:hAnsi="Times New Roman"/>
                <w:color w:val="000000"/>
              </w:rPr>
            </w:pPr>
            <w:r>
              <w:rPr>
                <w:rFonts w:ascii="Times New Roman" w:hAnsi="Times New Roman"/>
                <w:color w:val="000000"/>
              </w:rPr>
              <w:t>AAP Developmental and Behavioral Pediatrics</w:t>
            </w:r>
          </w:p>
          <w:p w:rsidR="00E043E1" w:rsidRDefault="00E043E1" w:rsidP="00E043E1">
            <w:pPr>
              <w:pStyle w:val="Body"/>
              <w:rPr>
                <w:rFonts w:ascii="Times New Roman" w:hAnsi="Times New Roman"/>
                <w:color w:val="000000"/>
              </w:rPr>
            </w:pPr>
            <w:r>
              <w:rPr>
                <w:rFonts w:ascii="Times New Roman" w:hAnsi="Times New Roman"/>
                <w:color w:val="000000"/>
              </w:rPr>
              <w:t>American Academy of Family Physicians</w:t>
            </w:r>
          </w:p>
          <w:p w:rsidR="00E043E1" w:rsidRDefault="00E043E1" w:rsidP="00E043E1">
            <w:pPr>
              <w:pStyle w:val="Body"/>
              <w:rPr>
                <w:rFonts w:ascii="Times New Roman" w:hAnsi="Times New Roman"/>
                <w:color w:val="000000"/>
              </w:rPr>
            </w:pPr>
            <w:r>
              <w:rPr>
                <w:rFonts w:ascii="Times New Roman" w:hAnsi="Times New Roman"/>
                <w:color w:val="000000"/>
              </w:rPr>
              <w:t xml:space="preserve">CDC Act Early </w:t>
            </w:r>
          </w:p>
          <w:p w:rsidR="00E043E1" w:rsidRDefault="00E043E1" w:rsidP="00E043E1">
            <w:pPr>
              <w:pStyle w:val="Body"/>
              <w:rPr>
                <w:rFonts w:ascii="Times New Roman" w:hAnsi="Times New Roman"/>
                <w:color w:val="000000"/>
              </w:rPr>
            </w:pPr>
            <w:r>
              <w:rPr>
                <w:rFonts w:ascii="Times New Roman" w:hAnsi="Times New Roman"/>
                <w:color w:val="000000"/>
              </w:rPr>
              <w:t>Family Village (Extensive family resources for CSHCN)</w:t>
            </w:r>
          </w:p>
          <w:p w:rsidR="00E043E1" w:rsidRDefault="00E043E1" w:rsidP="00E043E1">
            <w:pPr>
              <w:pStyle w:val="Body"/>
              <w:ind w:left="1332" w:hanging="1350"/>
              <w:rPr>
                <w:rFonts w:ascii="Times New Roman" w:hAnsi="Times New Roman"/>
                <w:color w:val="000000"/>
              </w:rPr>
            </w:pPr>
            <w:r>
              <w:rPr>
                <w:rFonts w:ascii="Times New Roman" w:hAnsi="Times New Roman"/>
                <w:color w:val="000000"/>
              </w:rPr>
              <w:t>Family Voices (Links to national and state family support networks)</w:t>
            </w:r>
          </w:p>
        </w:tc>
        <w:tc>
          <w:tcPr>
            <w:tcW w:w="3780" w:type="dxa"/>
            <w:tcBorders>
              <w:top w:val="single" w:sz="6" w:space="0" w:color="auto"/>
              <w:left w:val="nil"/>
              <w:bottom w:val="double" w:sz="4" w:space="0" w:color="auto"/>
              <w:right w:val="double" w:sz="4" w:space="0" w:color="auto"/>
            </w:tcBorders>
          </w:tcPr>
          <w:p w:rsidR="00E043E1" w:rsidRDefault="00725DA2" w:rsidP="00E043E1">
            <w:pPr>
              <w:pStyle w:val="Body"/>
              <w:rPr>
                <w:rFonts w:ascii="Times New Roman" w:hAnsi="Times New Roman"/>
                <w:color w:val="040DBC"/>
                <w:u w:val="single"/>
              </w:rPr>
            </w:pPr>
            <w:hyperlink r:id="rId15" w:history="1">
              <w:r w:rsidR="00E043E1">
                <w:rPr>
                  <w:rStyle w:val="Hyperlink"/>
                  <w:rFonts w:ascii="Times New Roman" w:hAnsi="Times New Roman"/>
                  <w:color w:val="040DBC"/>
                </w:rPr>
                <w:t>www.aap.org</w:t>
              </w:r>
            </w:hyperlink>
            <w:r w:rsidR="00E043E1">
              <w:rPr>
                <w:rFonts w:ascii="Times New Roman" w:hAnsi="Times New Roman"/>
                <w:color w:val="040DBC"/>
                <w:u w:val="single"/>
              </w:rPr>
              <w:t xml:space="preserve"> </w:t>
            </w:r>
          </w:p>
          <w:p w:rsidR="00E043E1" w:rsidRDefault="00725DA2" w:rsidP="00E043E1">
            <w:pPr>
              <w:pStyle w:val="Body"/>
              <w:rPr>
                <w:rFonts w:ascii="Times New Roman" w:hAnsi="Times New Roman"/>
                <w:color w:val="040DBC"/>
              </w:rPr>
            </w:pPr>
            <w:hyperlink r:id="rId16" w:history="1">
              <w:r w:rsidR="00E043E1">
                <w:rPr>
                  <w:rStyle w:val="Hyperlink"/>
                  <w:rFonts w:ascii="Times New Roman" w:hAnsi="Times New Roman"/>
                  <w:color w:val="040DBC"/>
                </w:rPr>
                <w:t>www.dbpeds.org</w:t>
              </w:r>
            </w:hyperlink>
            <w:r w:rsidR="00E043E1">
              <w:rPr>
                <w:rFonts w:ascii="Times New Roman" w:hAnsi="Times New Roman"/>
                <w:color w:val="040DBC"/>
              </w:rPr>
              <w:t xml:space="preserve"> </w:t>
            </w:r>
          </w:p>
          <w:p w:rsidR="00E043E1" w:rsidRDefault="00725DA2" w:rsidP="00E043E1">
            <w:pPr>
              <w:pStyle w:val="Body"/>
              <w:rPr>
                <w:rFonts w:ascii="Times New Roman" w:hAnsi="Times New Roman"/>
                <w:color w:val="040DBC"/>
                <w:u w:val="single"/>
              </w:rPr>
            </w:pPr>
            <w:hyperlink r:id="rId17" w:history="1">
              <w:r w:rsidR="00E043E1">
                <w:rPr>
                  <w:rStyle w:val="Hyperlink"/>
                  <w:rFonts w:ascii="Times New Roman" w:hAnsi="Times New Roman"/>
                  <w:color w:val="040DBC"/>
                </w:rPr>
                <w:t>www.aafp.org</w:t>
              </w:r>
            </w:hyperlink>
          </w:p>
          <w:p w:rsidR="00E043E1" w:rsidRDefault="00725DA2" w:rsidP="00E043E1">
            <w:pPr>
              <w:pStyle w:val="Body"/>
              <w:rPr>
                <w:rFonts w:ascii="Times New Roman" w:hAnsi="Times New Roman"/>
                <w:color w:val="040DBC"/>
              </w:rPr>
            </w:pPr>
            <w:hyperlink r:id="rId18" w:history="1">
              <w:r w:rsidR="00E043E1">
                <w:rPr>
                  <w:rStyle w:val="Hyperlink"/>
                  <w:rFonts w:ascii="Times New Roman" w:hAnsi="Times New Roman"/>
                </w:rPr>
                <w:t>www.cdc.gov/ncbddd/actearly/index.html</w:t>
              </w:r>
            </w:hyperlink>
          </w:p>
          <w:p w:rsidR="00E043E1" w:rsidRDefault="00725DA2" w:rsidP="00E043E1">
            <w:pPr>
              <w:pStyle w:val="Body"/>
              <w:rPr>
                <w:rFonts w:ascii="Times New Roman" w:hAnsi="Times New Roman"/>
                <w:color w:val="040DBC"/>
              </w:rPr>
            </w:pPr>
            <w:hyperlink r:id="rId19" w:history="1">
              <w:r w:rsidR="00E043E1">
                <w:rPr>
                  <w:rStyle w:val="Hyperlink"/>
                  <w:rFonts w:ascii="Times New Roman" w:hAnsi="Times New Roman"/>
                  <w:color w:val="040DBC"/>
                </w:rPr>
                <w:t>www.familyvillage.wisc.edu</w:t>
              </w:r>
            </w:hyperlink>
            <w:r w:rsidR="00E043E1">
              <w:rPr>
                <w:rFonts w:ascii="Times New Roman" w:hAnsi="Times New Roman"/>
                <w:color w:val="040DBC"/>
              </w:rPr>
              <w:t xml:space="preserve"> </w:t>
            </w:r>
          </w:p>
          <w:p w:rsidR="00E043E1" w:rsidRPr="009D00E9" w:rsidRDefault="00725DA2" w:rsidP="00E043E1">
            <w:pPr>
              <w:pStyle w:val="Body"/>
              <w:rPr>
                <w:rFonts w:ascii="Times New Roman" w:hAnsi="Times New Roman"/>
                <w:color w:val="040DBC"/>
                <w:u w:val="single"/>
              </w:rPr>
            </w:pPr>
            <w:hyperlink r:id="rId20" w:history="1">
              <w:r w:rsidR="00E043E1">
                <w:rPr>
                  <w:rStyle w:val="Hyperlink"/>
                  <w:rFonts w:ascii="Times New Roman" w:hAnsi="Times New Roman"/>
                  <w:color w:val="040DBC"/>
                </w:rPr>
                <w:t>www.familyvoices.org</w:t>
              </w:r>
            </w:hyperlink>
            <w:r w:rsidR="00E043E1">
              <w:rPr>
                <w:rFonts w:ascii="Times New Roman" w:hAnsi="Times New Roman"/>
                <w:color w:val="040DBC"/>
                <w:u w:val="single"/>
              </w:rPr>
              <w:t xml:space="preserve"> </w:t>
            </w:r>
          </w:p>
        </w:tc>
      </w:tr>
    </w:tbl>
    <w:p w:rsidR="00E043E1" w:rsidRPr="00EF4D35" w:rsidRDefault="00E043E1" w:rsidP="00E043E1">
      <w:pPr>
        <w:rPr>
          <w:rFonts w:ascii="Arial" w:hAnsi="Arial"/>
          <w:b/>
          <w:sz w:val="8"/>
        </w:rPr>
      </w:pPr>
    </w:p>
    <w:sectPr w:rsidR="00E043E1" w:rsidRPr="00EF4D35" w:rsidSect="00973953">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D0650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F467AD"/>
    <w:multiLevelType w:val="singleLevel"/>
    <w:tmpl w:val="00000000"/>
    <w:lvl w:ilvl="0">
      <w:start w:val="1"/>
      <w:numFmt w:val="bullet"/>
      <w:pStyle w:val="ArrowBold"/>
      <w:lvlText w:val=""/>
      <w:lvlJc w:val="left"/>
      <w:pPr>
        <w:tabs>
          <w:tab w:val="num" w:pos="360"/>
        </w:tabs>
        <w:ind w:left="360" w:hanging="360"/>
      </w:pPr>
      <w:rPr>
        <w:rFonts w:ascii="Wingdings" w:hAnsi="Wingdings" w:hint="default"/>
      </w:rPr>
    </w:lvl>
  </w:abstractNum>
  <w:abstractNum w:abstractNumId="2">
    <w:nsid w:val="27BD4385"/>
    <w:multiLevelType w:val="hybridMultilevel"/>
    <w:tmpl w:val="762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3287F"/>
    <w:multiLevelType w:val="hybridMultilevel"/>
    <w:tmpl w:val="A04885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67550082"/>
    <w:multiLevelType w:val="hybridMultilevel"/>
    <w:tmpl w:val="2E4C9960"/>
    <w:lvl w:ilvl="0" w:tplc="6902F48A">
      <w:start w:val="1"/>
      <w:numFmt w:val="decimal"/>
      <w:pStyle w:val="Heading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C11E0F"/>
    <w:rsid w:val="00094550"/>
    <w:rsid w:val="0014687B"/>
    <w:rsid w:val="00304267"/>
    <w:rsid w:val="004000F7"/>
    <w:rsid w:val="00583A21"/>
    <w:rsid w:val="00620259"/>
    <w:rsid w:val="00725DA2"/>
    <w:rsid w:val="007746E0"/>
    <w:rsid w:val="008D1BEE"/>
    <w:rsid w:val="00942C1D"/>
    <w:rsid w:val="00973953"/>
    <w:rsid w:val="0098394E"/>
    <w:rsid w:val="00C11E0F"/>
    <w:rsid w:val="00C271AE"/>
    <w:rsid w:val="00E043E1"/>
    <w:rsid w:val="00EA6727"/>
    <w:rsid w:val="00EA74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7AD0"/>
    <w:rPr>
      <w:sz w:val="24"/>
      <w:szCs w:val="24"/>
      <w:lang w:bidi="en-US"/>
    </w:rPr>
  </w:style>
  <w:style w:type="paragraph" w:styleId="Heading1">
    <w:name w:val="heading 1"/>
    <w:basedOn w:val="Normal"/>
    <w:next w:val="Normal"/>
    <w:qFormat/>
    <w:rsid w:val="00A333B2"/>
    <w:pPr>
      <w:keepNext/>
      <w:numPr>
        <w:numId w:val="1"/>
      </w:numPr>
      <w:spacing w:before="40" w:after="120"/>
      <w:outlineLvl w:val="0"/>
    </w:pPr>
    <w:rPr>
      <w:rFonts w:ascii="Helvetica" w:hAnsi="Helvetica"/>
      <w:b/>
      <w:smallCaps/>
      <w:kern w:val="28"/>
      <w:sz w:val="40"/>
      <w:szCs w:val="20"/>
    </w:rPr>
  </w:style>
  <w:style w:type="paragraph" w:styleId="Heading3">
    <w:name w:val="heading 3"/>
    <w:basedOn w:val="Normal"/>
    <w:next w:val="Normal"/>
    <w:qFormat/>
    <w:rsid w:val="00A333B2"/>
    <w:pPr>
      <w:keepNext/>
      <w:spacing w:before="240" w:after="60"/>
      <w:outlineLvl w:val="2"/>
    </w:pPr>
    <w:rPr>
      <w:rFonts w:ascii="Cambria" w:hAnsi="Cambria"/>
      <w:b/>
      <w:bCs/>
      <w:sz w:val="26"/>
      <w:szCs w:val="26"/>
    </w:rPr>
  </w:style>
  <w:style w:type="paragraph" w:styleId="Heading5">
    <w:name w:val="heading 5"/>
    <w:basedOn w:val="Normal"/>
    <w:next w:val="Normal"/>
    <w:qFormat/>
    <w:rsid w:val="00A333B2"/>
    <w:pPr>
      <w:keepNext/>
      <w:spacing w:after="60"/>
      <w:outlineLvl w:val="4"/>
    </w:pPr>
    <w:rPr>
      <w:rFonts w:ascii="Arial" w:hAnsi="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71AE"/>
    <w:rPr>
      <w:color w:val="0000FF"/>
      <w:u w:val="single"/>
    </w:rPr>
  </w:style>
  <w:style w:type="character" w:styleId="FollowedHyperlink">
    <w:name w:val="FollowedHyperlink"/>
    <w:basedOn w:val="DefaultParagraphFont"/>
    <w:rsid w:val="00C271AE"/>
    <w:rPr>
      <w:color w:val="800080"/>
      <w:u w:val="single"/>
    </w:rPr>
  </w:style>
  <w:style w:type="character" w:customStyle="1" w:styleId="Heading1Char">
    <w:name w:val="Heading 1 Char"/>
    <w:rsid w:val="00A333B2"/>
    <w:rPr>
      <w:rFonts w:ascii="Helvetica" w:eastAsia="Times New Roman" w:hAnsi="Helvetica"/>
      <w:b/>
      <w:smallCaps/>
      <w:kern w:val="28"/>
      <w:sz w:val="40"/>
    </w:rPr>
  </w:style>
  <w:style w:type="character" w:customStyle="1" w:styleId="Heading5Char">
    <w:name w:val="Heading 5 Char"/>
    <w:rsid w:val="00A333B2"/>
    <w:rPr>
      <w:rFonts w:ascii="Arial" w:eastAsia="Times New Roman" w:hAnsi="Arial"/>
      <w:b/>
      <w:smallCaps/>
      <w:sz w:val="28"/>
    </w:rPr>
  </w:style>
  <w:style w:type="character" w:customStyle="1" w:styleId="Heading3Char">
    <w:name w:val="Heading 3 Char"/>
    <w:semiHidden/>
    <w:rsid w:val="00A333B2"/>
    <w:rPr>
      <w:rFonts w:ascii="Cambria" w:hAnsi="Cambria"/>
      <w:b/>
      <w:sz w:val="26"/>
    </w:rPr>
  </w:style>
  <w:style w:type="paragraph" w:customStyle="1" w:styleId="Body">
    <w:name w:val="Body"/>
    <w:rsid w:val="00A333B2"/>
    <w:rPr>
      <w:rFonts w:ascii="Arial" w:hAnsi="Arial"/>
      <w:noProof/>
      <w:lang w:bidi="en-US"/>
    </w:rPr>
  </w:style>
  <w:style w:type="paragraph" w:customStyle="1" w:styleId="ArrowBold">
    <w:name w:val="Arrow Bold"/>
    <w:rsid w:val="00A333B2"/>
    <w:pPr>
      <w:numPr>
        <w:numId w:val="2"/>
      </w:numPr>
      <w:spacing w:after="240"/>
    </w:pPr>
    <w:rPr>
      <w:rFonts w:ascii="Arial" w:hAnsi="Arial"/>
      <w:b/>
      <w:noProof/>
      <w:lang w:bidi="en-US"/>
    </w:rPr>
  </w:style>
  <w:style w:type="table" w:styleId="TableGrid">
    <w:name w:val="Table Grid"/>
    <w:basedOn w:val="TableNormal"/>
    <w:rsid w:val="0011624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936C8"/>
    <w:rPr>
      <w:rFonts w:ascii="Tahoma" w:hAnsi="Tahoma" w:cs="Tahoma"/>
      <w:sz w:val="16"/>
      <w:szCs w:val="16"/>
    </w:rPr>
  </w:style>
  <w:style w:type="character" w:customStyle="1" w:styleId="BalloonTextChar">
    <w:name w:val="Balloon Text Char"/>
    <w:basedOn w:val="DefaultParagraphFont"/>
    <w:semiHidden/>
    <w:rsid w:val="007936C8"/>
    <w:rPr>
      <w:rFonts w:ascii="Tahoma" w:hAnsi="Tahoma" w:cs="Tahoma"/>
      <w:sz w:val="16"/>
    </w:rPr>
  </w:style>
  <w:style w:type="paragraph" w:customStyle="1" w:styleId="ColorfulList-Accent11">
    <w:name w:val="Colorful List - Accent 11"/>
    <w:basedOn w:val="Normal"/>
    <w:qFormat/>
    <w:rsid w:val="00793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7AD0"/>
    <w:rPr>
      <w:sz w:val="24"/>
      <w:szCs w:val="24"/>
      <w:lang w:bidi="en-US"/>
    </w:rPr>
  </w:style>
  <w:style w:type="paragraph" w:styleId="Heading1">
    <w:name w:val="heading 1"/>
    <w:basedOn w:val="Normal"/>
    <w:next w:val="Normal"/>
    <w:qFormat/>
    <w:rsid w:val="00A333B2"/>
    <w:pPr>
      <w:keepNext/>
      <w:numPr>
        <w:numId w:val="1"/>
      </w:numPr>
      <w:spacing w:before="40" w:after="120"/>
      <w:outlineLvl w:val="0"/>
    </w:pPr>
    <w:rPr>
      <w:rFonts w:ascii="Helvetica" w:hAnsi="Helvetica"/>
      <w:b/>
      <w:smallCaps/>
      <w:kern w:val="28"/>
      <w:sz w:val="40"/>
      <w:szCs w:val="20"/>
      <w:lang w:val="x-none"/>
    </w:rPr>
  </w:style>
  <w:style w:type="paragraph" w:styleId="Heading3">
    <w:name w:val="heading 3"/>
    <w:basedOn w:val="Normal"/>
    <w:next w:val="Normal"/>
    <w:qFormat/>
    <w:rsid w:val="00A333B2"/>
    <w:pPr>
      <w:keepNext/>
      <w:spacing w:before="240" w:after="60"/>
      <w:outlineLvl w:val="2"/>
    </w:pPr>
    <w:rPr>
      <w:rFonts w:ascii="Cambria" w:hAnsi="Cambria"/>
      <w:b/>
      <w:bCs/>
      <w:sz w:val="26"/>
      <w:szCs w:val="26"/>
      <w:lang w:val="x-none"/>
    </w:rPr>
  </w:style>
  <w:style w:type="paragraph" w:styleId="Heading5">
    <w:name w:val="heading 5"/>
    <w:basedOn w:val="Normal"/>
    <w:next w:val="Normal"/>
    <w:qFormat/>
    <w:rsid w:val="00A333B2"/>
    <w:pPr>
      <w:keepNext/>
      <w:spacing w:after="60"/>
      <w:outlineLvl w:val="4"/>
    </w:pPr>
    <w:rPr>
      <w:rFonts w:ascii="Arial" w:hAnsi="Arial"/>
      <w:b/>
      <w:smallCaps/>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rsid w:val="00A333B2"/>
    <w:rPr>
      <w:rFonts w:ascii="Helvetica" w:eastAsia="Times New Roman" w:hAnsi="Helvetica"/>
      <w:b/>
      <w:smallCaps/>
      <w:kern w:val="28"/>
      <w:sz w:val="40"/>
    </w:rPr>
  </w:style>
  <w:style w:type="character" w:customStyle="1" w:styleId="Heading5Char">
    <w:name w:val="Heading 5 Char"/>
    <w:rsid w:val="00A333B2"/>
    <w:rPr>
      <w:rFonts w:ascii="Arial" w:eastAsia="Times New Roman" w:hAnsi="Arial"/>
      <w:b/>
      <w:smallCaps/>
      <w:sz w:val="28"/>
    </w:rPr>
  </w:style>
  <w:style w:type="character" w:customStyle="1" w:styleId="Heading3Char">
    <w:name w:val="Heading 3 Char"/>
    <w:semiHidden/>
    <w:rsid w:val="00A333B2"/>
    <w:rPr>
      <w:rFonts w:ascii="Cambria" w:hAnsi="Cambria"/>
      <w:b/>
      <w:sz w:val="26"/>
    </w:rPr>
  </w:style>
  <w:style w:type="paragraph" w:customStyle="1" w:styleId="Body">
    <w:name w:val="Body"/>
    <w:rsid w:val="00A333B2"/>
    <w:rPr>
      <w:rFonts w:ascii="Arial" w:hAnsi="Arial"/>
      <w:noProof/>
      <w:lang w:bidi="en-US"/>
    </w:rPr>
  </w:style>
  <w:style w:type="paragraph" w:customStyle="1" w:styleId="ArrowBold">
    <w:name w:val="Arrow Bold"/>
    <w:rsid w:val="00A333B2"/>
    <w:pPr>
      <w:numPr>
        <w:numId w:val="2"/>
      </w:numPr>
      <w:spacing w:after="240"/>
    </w:pPr>
    <w:rPr>
      <w:rFonts w:ascii="Arial" w:hAnsi="Arial"/>
      <w:b/>
      <w:noProof/>
      <w:lang w:bidi="en-US"/>
    </w:rPr>
  </w:style>
  <w:style w:type="table" w:styleId="TableGrid">
    <w:name w:val="Table Grid"/>
    <w:basedOn w:val="TableNormal"/>
    <w:rsid w:val="0011624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936C8"/>
    <w:rPr>
      <w:rFonts w:ascii="Tahoma" w:hAnsi="Tahoma" w:cs="Tahoma"/>
      <w:sz w:val="16"/>
      <w:szCs w:val="16"/>
    </w:rPr>
  </w:style>
  <w:style w:type="character" w:customStyle="1" w:styleId="BalloonTextChar">
    <w:name w:val="Balloon Text Char"/>
    <w:basedOn w:val="DefaultParagraphFont"/>
    <w:semiHidden/>
    <w:rsid w:val="007936C8"/>
    <w:rPr>
      <w:rFonts w:ascii="Tahoma" w:hAnsi="Tahoma" w:cs="Tahoma"/>
      <w:sz w:val="16"/>
    </w:rPr>
  </w:style>
  <w:style w:type="paragraph" w:customStyle="1" w:styleId="ColorfulList-Accent11">
    <w:name w:val="Colorful List - Accent 11"/>
    <w:basedOn w:val="Normal"/>
    <w:qFormat/>
    <w:rsid w:val="007936C8"/>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ofaswa.org/" TargetMode="External"/><Relationship Id="rId13" Type="http://schemas.openxmlformats.org/officeDocument/2006/relationships/hyperlink" Target="http://www.arcwa.org/parent_to_parent.htm" TargetMode="External"/><Relationship Id="rId18" Type="http://schemas.openxmlformats.org/officeDocument/2006/relationships/hyperlink" Target="http://www.cdc.gov/ncbddd/actearly/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ofas.org" TargetMode="External"/><Relationship Id="rId12" Type="http://schemas.openxmlformats.org/officeDocument/2006/relationships/hyperlink" Target="http://del.wa.gov/development/esit/" TargetMode="External"/><Relationship Id="rId17" Type="http://schemas.openxmlformats.org/officeDocument/2006/relationships/hyperlink" Target="http://www.aafp.org" TargetMode="External"/><Relationship Id="rId2" Type="http://schemas.openxmlformats.org/officeDocument/2006/relationships/styles" Target="styles.xml"/><Relationship Id="rId16" Type="http://schemas.openxmlformats.org/officeDocument/2006/relationships/hyperlink" Target="http://www.dbpeds.org" TargetMode="External"/><Relationship Id="rId20" Type="http://schemas.openxmlformats.org/officeDocument/2006/relationships/hyperlink" Target="http://www.familyvoices.org" TargetMode="External"/><Relationship Id="rId1" Type="http://schemas.openxmlformats.org/officeDocument/2006/relationships/numbering" Target="numbering.xml"/><Relationship Id="rId6" Type="http://schemas.openxmlformats.org/officeDocument/2006/relationships/hyperlink" Target="http://www.fasdpn.org" TargetMode="External"/><Relationship Id="rId11" Type="http://schemas.openxmlformats.org/officeDocument/2006/relationships/hyperlink" Target="http://www.withinreachwa.org" TargetMode="External"/><Relationship Id="rId5" Type="http://schemas.openxmlformats.org/officeDocument/2006/relationships/image" Target="media/image1.jpeg"/><Relationship Id="rId15" Type="http://schemas.openxmlformats.org/officeDocument/2006/relationships/hyperlink" Target="http://www.aap.org/" TargetMode="External"/><Relationship Id="rId23" Type="http://schemas.microsoft.com/office/2007/relationships/stylesWithEffects" Target="stylesWithEffects.xml"/><Relationship Id="rId10" Type="http://schemas.openxmlformats.org/officeDocument/2006/relationships/hyperlink" Target="http://www.fasdcenter.samhsa.gov" TargetMode="External"/><Relationship Id="rId19" Type="http://schemas.openxmlformats.org/officeDocument/2006/relationships/hyperlink" Target="http://www.familyvillage.wisc.edu" TargetMode="External"/><Relationship Id="rId4" Type="http://schemas.openxmlformats.org/officeDocument/2006/relationships/webSettings" Target="webSettings.xml"/><Relationship Id="rId9" Type="http://schemas.openxmlformats.org/officeDocument/2006/relationships/hyperlink" Target="http://www.cdc.gov/fasd" TargetMode="External"/><Relationship Id="rId14" Type="http://schemas.openxmlformats.org/officeDocument/2006/relationships/hyperlink" Target="file:///E:\http;\www.medicalhom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6510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Child Health Note: June, 2011</vt:lpstr>
    </vt:vector>
  </TitlesOfParts>
  <Company>University of Washington</Company>
  <LinksUpToDate>false</LinksUpToDate>
  <CharactersWithSpaces>7455</CharactersWithSpaces>
  <SharedDoc>false</SharedDoc>
  <HLinks>
    <vt:vector size="90" baseType="variant">
      <vt:variant>
        <vt:i4>6946902</vt:i4>
      </vt:variant>
      <vt:variant>
        <vt:i4>42</vt:i4>
      </vt:variant>
      <vt:variant>
        <vt:i4>0</vt:i4>
      </vt:variant>
      <vt:variant>
        <vt:i4>5</vt:i4>
      </vt:variant>
      <vt:variant>
        <vt:lpwstr>http://www.familyvoices.org</vt:lpwstr>
      </vt:variant>
      <vt:variant>
        <vt:lpwstr/>
      </vt:variant>
      <vt:variant>
        <vt:i4>1835127</vt:i4>
      </vt:variant>
      <vt:variant>
        <vt:i4>39</vt:i4>
      </vt:variant>
      <vt:variant>
        <vt:i4>0</vt:i4>
      </vt:variant>
      <vt:variant>
        <vt:i4>5</vt:i4>
      </vt:variant>
      <vt:variant>
        <vt:lpwstr>http://www.familyvillage.wisc.edu</vt:lpwstr>
      </vt:variant>
      <vt:variant>
        <vt:lpwstr/>
      </vt:variant>
      <vt:variant>
        <vt:i4>51</vt:i4>
      </vt:variant>
      <vt:variant>
        <vt:i4>36</vt:i4>
      </vt:variant>
      <vt:variant>
        <vt:i4>0</vt:i4>
      </vt:variant>
      <vt:variant>
        <vt:i4>5</vt:i4>
      </vt:variant>
      <vt:variant>
        <vt:lpwstr>http://www.cdc.gov/ncbddd/actearly/index.html</vt:lpwstr>
      </vt:variant>
      <vt:variant>
        <vt:lpwstr/>
      </vt:variant>
      <vt:variant>
        <vt:i4>7340105</vt:i4>
      </vt:variant>
      <vt:variant>
        <vt:i4>33</vt:i4>
      </vt:variant>
      <vt:variant>
        <vt:i4>0</vt:i4>
      </vt:variant>
      <vt:variant>
        <vt:i4>5</vt:i4>
      </vt:variant>
      <vt:variant>
        <vt:lpwstr>http://www.aafp.org</vt:lpwstr>
      </vt:variant>
      <vt:variant>
        <vt:lpwstr/>
      </vt:variant>
      <vt:variant>
        <vt:i4>458796</vt:i4>
      </vt:variant>
      <vt:variant>
        <vt:i4>30</vt:i4>
      </vt:variant>
      <vt:variant>
        <vt:i4>0</vt:i4>
      </vt:variant>
      <vt:variant>
        <vt:i4>5</vt:i4>
      </vt:variant>
      <vt:variant>
        <vt:lpwstr>http://www.dbpeds.org</vt:lpwstr>
      </vt:variant>
      <vt:variant>
        <vt:lpwstr/>
      </vt:variant>
      <vt:variant>
        <vt:i4>3276866</vt:i4>
      </vt:variant>
      <vt:variant>
        <vt:i4>27</vt:i4>
      </vt:variant>
      <vt:variant>
        <vt:i4>0</vt:i4>
      </vt:variant>
      <vt:variant>
        <vt:i4>5</vt:i4>
      </vt:variant>
      <vt:variant>
        <vt:lpwstr>http://www.aap.org/</vt:lpwstr>
      </vt:variant>
      <vt:variant>
        <vt:lpwstr/>
      </vt:variant>
      <vt:variant>
        <vt:i4>1376275</vt:i4>
      </vt:variant>
      <vt:variant>
        <vt:i4>24</vt:i4>
      </vt:variant>
      <vt:variant>
        <vt:i4>0</vt:i4>
      </vt:variant>
      <vt:variant>
        <vt:i4>5</vt:i4>
      </vt:variant>
      <vt:variant>
        <vt:lpwstr>file:///E:/http;/www.medicalhome.org</vt:lpwstr>
      </vt:variant>
      <vt:variant>
        <vt:lpwstr/>
      </vt:variant>
      <vt:variant>
        <vt:i4>2752520</vt:i4>
      </vt:variant>
      <vt:variant>
        <vt:i4>21</vt:i4>
      </vt:variant>
      <vt:variant>
        <vt:i4>0</vt:i4>
      </vt:variant>
      <vt:variant>
        <vt:i4>5</vt:i4>
      </vt:variant>
      <vt:variant>
        <vt:lpwstr>http://www.arcwa.org/parent_to_parent.htm</vt:lpwstr>
      </vt:variant>
      <vt:variant>
        <vt:lpwstr/>
      </vt:variant>
      <vt:variant>
        <vt:i4>8257550</vt:i4>
      </vt:variant>
      <vt:variant>
        <vt:i4>18</vt:i4>
      </vt:variant>
      <vt:variant>
        <vt:i4>0</vt:i4>
      </vt:variant>
      <vt:variant>
        <vt:i4>5</vt:i4>
      </vt:variant>
      <vt:variant>
        <vt:lpwstr>http://del.wa.gov/development/esit/</vt:lpwstr>
      </vt:variant>
      <vt:variant>
        <vt:lpwstr/>
      </vt:variant>
      <vt:variant>
        <vt:i4>5439506</vt:i4>
      </vt:variant>
      <vt:variant>
        <vt:i4>15</vt:i4>
      </vt:variant>
      <vt:variant>
        <vt:i4>0</vt:i4>
      </vt:variant>
      <vt:variant>
        <vt:i4>5</vt:i4>
      </vt:variant>
      <vt:variant>
        <vt:lpwstr>http://www.withinreachwa.org</vt:lpwstr>
      </vt:variant>
      <vt:variant>
        <vt:lpwstr/>
      </vt:variant>
      <vt:variant>
        <vt:i4>65562</vt:i4>
      </vt:variant>
      <vt:variant>
        <vt:i4>12</vt:i4>
      </vt:variant>
      <vt:variant>
        <vt:i4>0</vt:i4>
      </vt:variant>
      <vt:variant>
        <vt:i4>5</vt:i4>
      </vt:variant>
      <vt:variant>
        <vt:lpwstr>http://www.fasdcenter.samhsa.gov</vt:lpwstr>
      </vt:variant>
      <vt:variant>
        <vt:lpwstr/>
      </vt:variant>
      <vt:variant>
        <vt:i4>3080287</vt:i4>
      </vt:variant>
      <vt:variant>
        <vt:i4>9</vt:i4>
      </vt:variant>
      <vt:variant>
        <vt:i4>0</vt:i4>
      </vt:variant>
      <vt:variant>
        <vt:i4>5</vt:i4>
      </vt:variant>
      <vt:variant>
        <vt:lpwstr>http://www.cdc.gov/fasd</vt:lpwstr>
      </vt:variant>
      <vt:variant>
        <vt:lpwstr/>
      </vt:variant>
      <vt:variant>
        <vt:i4>3735642</vt:i4>
      </vt:variant>
      <vt:variant>
        <vt:i4>6</vt:i4>
      </vt:variant>
      <vt:variant>
        <vt:i4>0</vt:i4>
      </vt:variant>
      <vt:variant>
        <vt:i4>5</vt:i4>
      </vt:variant>
      <vt:variant>
        <vt:lpwstr>http://www.nofaswa.org/</vt:lpwstr>
      </vt:variant>
      <vt:variant>
        <vt:lpwstr/>
      </vt:variant>
      <vt:variant>
        <vt:i4>5767170</vt:i4>
      </vt:variant>
      <vt:variant>
        <vt:i4>3</vt:i4>
      </vt:variant>
      <vt:variant>
        <vt:i4>0</vt:i4>
      </vt:variant>
      <vt:variant>
        <vt:i4>5</vt:i4>
      </vt:variant>
      <vt:variant>
        <vt:lpwstr>http://www.nofas.org</vt:lpwstr>
      </vt:variant>
      <vt:variant>
        <vt:lpwstr/>
      </vt:variant>
      <vt:variant>
        <vt:i4>1179699</vt:i4>
      </vt:variant>
      <vt:variant>
        <vt:i4>0</vt:i4>
      </vt:variant>
      <vt:variant>
        <vt:i4>0</vt:i4>
      </vt:variant>
      <vt:variant>
        <vt:i4>5</vt:i4>
      </vt:variant>
      <vt:variant>
        <vt:lpwstr>http://www.fasdpn.org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Note: June, 2011</dc:title>
  <dc:creator>Anne Leavitt</dc:creator>
  <cp:lastModifiedBy>minfaye</cp:lastModifiedBy>
  <cp:revision>3</cp:revision>
  <cp:lastPrinted>2011-07-08T20:51:00Z</cp:lastPrinted>
  <dcterms:created xsi:type="dcterms:W3CDTF">2011-07-08T21:31:00Z</dcterms:created>
  <dcterms:modified xsi:type="dcterms:W3CDTF">2012-03-21T19:01:00Z</dcterms:modified>
</cp:coreProperties>
</file>