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22" w:rsidRDefault="00077722" w:rsidP="00077722">
      <w:pPr>
        <w:pStyle w:val="Heading5"/>
      </w:pPr>
      <w:r>
        <w:t>(Date)</w:t>
      </w:r>
    </w:p>
    <w:p w:rsidR="00077722" w:rsidRDefault="00077722" w:rsidP="00077722">
      <w:pPr>
        <w:pStyle w:val="Heading1"/>
        <w:tabs>
          <w:tab w:val="clear" w:pos="1080"/>
        </w:tabs>
        <w:spacing w:after="0"/>
        <w:ind w:left="0" w:firstLine="0"/>
      </w:pPr>
      <w:r>
        <w:t xml:space="preserve">County Child Health Notes </w:t>
      </w:r>
    </w:p>
    <w:p w:rsidR="00077722" w:rsidRPr="00077722" w:rsidRDefault="00077722" w:rsidP="00077722">
      <w:pPr>
        <w:ind w:right="-1800"/>
        <w:rPr>
          <w:rFonts w:ascii="Times New Roman" w:hAnsi="Times New Roman" w:cs="Times New Roman"/>
          <w:sz w:val="23"/>
        </w:rPr>
      </w:pPr>
      <w:proofErr w:type="gramStart"/>
      <w:r w:rsidRPr="00077722">
        <w:rPr>
          <w:rFonts w:ascii="Times New Roman" w:hAnsi="Times New Roman" w:cs="Times New Roman"/>
          <w:sz w:val="23"/>
        </w:rPr>
        <w:t>Promoting early identification and partnerships between families, primary health care providers &amp; the community.</w:t>
      </w:r>
      <w:proofErr w:type="gramEnd"/>
    </w:p>
    <w:p w:rsidR="00077722" w:rsidRDefault="00077722" w:rsidP="00077722">
      <w:pPr>
        <w:ind w:right="-1620"/>
      </w:pPr>
      <w:r>
        <w:rPr>
          <w:noProof/>
          <w:szCs w:val="20"/>
        </w:rPr>
        <mc:AlternateContent>
          <mc:Choice Requires="wps">
            <w:drawing>
              <wp:anchor distT="4294967292" distB="4294967292" distL="114300" distR="114300" simplePos="0" relativeHeight="251659264" behindDoc="0" locked="0" layoutInCell="1" allowOverlap="1" wp14:anchorId="34A2C4EC" wp14:editId="63695026">
                <wp:simplePos x="0" y="0"/>
                <wp:positionH relativeFrom="column">
                  <wp:posOffset>-114300</wp:posOffset>
                </wp:positionH>
                <wp:positionV relativeFrom="paragraph">
                  <wp:posOffset>86994</wp:posOffset>
                </wp:positionV>
                <wp:extent cx="6583680" cy="0"/>
                <wp:effectExtent l="0" t="19050" r="762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6.85pt" to="509.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" strokeweight="3pt">
                <v:stroke linestyle="thinThin"/>
              </v:line>
            </w:pict>
          </mc:Fallback>
        </mc:AlternateContent>
      </w:r>
    </w:p>
    <w:p w:rsidR="00077722" w:rsidRPr="00093D88" w:rsidRDefault="00077722" w:rsidP="00077722">
      <w:pPr>
        <w:rPr>
          <w:sz w:val="18"/>
        </w:rPr>
      </w:pPr>
      <w:r w:rsidRPr="00093D88">
        <w:rPr>
          <w:sz w:val="18"/>
        </w:rPr>
        <w:t>Distributed by: (2)</w:t>
      </w:r>
    </w:p>
    <w:p w:rsidR="00077722" w:rsidRPr="00077722" w:rsidRDefault="00077722" w:rsidP="00077722">
      <w:pPr>
        <w:widowControl w:val="0"/>
        <w:autoSpaceDE w:val="0"/>
        <w:autoSpaceDN w:val="0"/>
        <w:adjustRightInd w:val="0"/>
        <w:rPr>
          <w:sz w:val="18"/>
        </w:rPr>
      </w:pPr>
      <w:r w:rsidRPr="00077722">
        <w:rPr>
          <w:sz w:val="18"/>
        </w:rPr>
        <w:t xml:space="preserve">Contributors: Washington State Department of </w:t>
      </w:r>
      <w:r>
        <w:rPr>
          <w:sz w:val="18"/>
        </w:rPr>
        <w:t xml:space="preserve">Health and UW - Center on Human </w:t>
      </w:r>
      <w:r w:rsidRPr="00077722">
        <w:rPr>
          <w:sz w:val="18"/>
        </w:rPr>
        <w:t>Development &amp; Disability.</w:t>
      </w:r>
      <w:r w:rsidR="00366018">
        <w:rPr>
          <w:sz w:val="18"/>
        </w:rPr>
        <w:t xml:space="preserve"> </w:t>
      </w:r>
      <w:r>
        <w:rPr>
          <w:sz w:val="18"/>
        </w:rPr>
        <w:br/>
      </w:r>
      <w:r w:rsidRPr="00077722">
        <w:rPr>
          <w:sz w:val="18"/>
        </w:rPr>
        <w:t>This CHN written</w:t>
      </w:r>
      <w:r>
        <w:rPr>
          <w:sz w:val="18"/>
        </w:rPr>
        <w:t xml:space="preserve"> by Anne Leavitt, MD </w:t>
      </w:r>
      <w:r w:rsidR="00B944E0">
        <w:rPr>
          <w:sz w:val="18"/>
        </w:rPr>
        <w:t>and</w:t>
      </w:r>
      <w:r>
        <w:rPr>
          <w:sz w:val="18"/>
        </w:rPr>
        <w:t xml:space="preserve"> review</w:t>
      </w:r>
      <w:r w:rsidR="00B944E0">
        <w:rPr>
          <w:sz w:val="18"/>
        </w:rPr>
        <w:t>ed</w:t>
      </w:r>
      <w:r>
        <w:rPr>
          <w:sz w:val="18"/>
        </w:rPr>
        <w:t xml:space="preserve"> by </w:t>
      </w:r>
      <w:r w:rsidR="00587FA4">
        <w:rPr>
          <w:sz w:val="18"/>
        </w:rPr>
        <w:t>Mendy Minjarez, PhD and Noa Hannah, PhD, BCBA-D</w:t>
      </w:r>
    </w:p>
    <w:p w:rsidR="00630F1D" w:rsidRDefault="00587FA4">
      <w:pPr>
        <w:rPr>
          <w:rFonts w:ascii="Arial" w:hAnsi="Arial" w:cs="Arial"/>
          <w:b/>
        </w:rPr>
      </w:pPr>
      <w:r>
        <w:rPr>
          <w:noProof/>
        </w:rPr>
        <w:drawing>
          <wp:anchor distT="0" distB="0" distL="114300" distR="114300" simplePos="0" relativeHeight="251660288" behindDoc="0" locked="0" layoutInCell="1" allowOverlap="1" wp14:anchorId="3061DB18" wp14:editId="351F0096">
            <wp:simplePos x="0" y="0"/>
            <wp:positionH relativeFrom="column">
              <wp:posOffset>48895</wp:posOffset>
            </wp:positionH>
            <wp:positionV relativeFrom="paragraph">
              <wp:posOffset>74930</wp:posOffset>
            </wp:positionV>
            <wp:extent cx="1017905" cy="1145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tySeat.jpg"/>
                    <pic:cNvPicPr/>
                  </pic:nvPicPr>
                  <pic:blipFill>
                    <a:blip r:embed="rId7">
                      <a:extLst>
                        <a:ext uri="{28A0092B-C50C-407E-A947-70E740481C1C}">
                          <a14:useLocalDpi xmlns:a14="http://schemas.microsoft.com/office/drawing/2010/main" val="0"/>
                        </a:ext>
                      </a:extLst>
                    </a:blip>
                    <a:stretch>
                      <a:fillRect/>
                    </a:stretch>
                  </pic:blipFill>
                  <pic:spPr>
                    <a:xfrm>
                      <a:off x="0" y="0"/>
                      <a:ext cx="1017905" cy="1145540"/>
                    </a:xfrm>
                    <a:prstGeom prst="rect">
                      <a:avLst/>
                    </a:prstGeom>
                  </pic:spPr>
                </pic:pic>
              </a:graphicData>
            </a:graphic>
            <wp14:sizeRelH relativeFrom="page">
              <wp14:pctWidth>0</wp14:pctWidth>
            </wp14:sizeRelH>
            <wp14:sizeRelV relativeFrom="page">
              <wp14:pctHeight>0</wp14:pctHeight>
            </wp14:sizeRelV>
          </wp:anchor>
        </w:drawing>
      </w:r>
    </w:p>
    <w:p w:rsidR="00746674" w:rsidRPr="00A90012" w:rsidRDefault="00587FA4" w:rsidP="00366018">
      <w:pPr>
        <w:spacing w:after="180"/>
        <w:ind w:right="684"/>
        <w:jc w:val="center"/>
        <w:rPr>
          <w:rFonts w:ascii="Arial Bold" w:hAnsi="Arial Bold" w:cs="Arial"/>
          <w:b/>
          <w:spacing w:val="2"/>
        </w:rPr>
      </w:pPr>
      <w:r>
        <w:rPr>
          <w:noProof/>
        </w:rPr>
        <w:t xml:space="preserve"> </w:t>
      </w:r>
      <w:r w:rsidR="000874B4" w:rsidRPr="000874B4">
        <w:rPr>
          <w:rFonts w:ascii="Arial Bold" w:hAnsi="Arial Bold" w:cs="Arial"/>
          <w:noProof/>
          <w:spacing w:val="2"/>
        </w:rPr>
        <w:t>TOILET TRAINING</w:t>
      </w:r>
      <w:r w:rsidR="00366018">
        <w:rPr>
          <w:rFonts w:ascii="Arial Bold" w:hAnsi="Arial Bold" w:cs="Arial"/>
          <w:noProof/>
          <w:spacing w:val="2"/>
        </w:rPr>
        <w:t xml:space="preserve"> FOR CHILDREN WITH SPECIAL NEEDS</w:t>
      </w:r>
    </w:p>
    <w:p w:rsidR="000874B4" w:rsidRPr="00574FC9" w:rsidRDefault="000874B4" w:rsidP="002F5E74">
      <w:pPr>
        <w:spacing w:after="180"/>
        <w:ind w:left="43"/>
        <w:rPr>
          <w:rFonts w:ascii="Arial" w:hAnsi="Arial" w:cs="Arial"/>
          <w:sz w:val="22"/>
          <w:szCs w:val="22"/>
        </w:rPr>
      </w:pPr>
      <w:r w:rsidRPr="00574FC9">
        <w:rPr>
          <w:rFonts w:ascii="Arial" w:hAnsi="Arial" w:cs="Arial"/>
          <w:sz w:val="22"/>
          <w:szCs w:val="22"/>
        </w:rPr>
        <w:t>Toilet training is an important milestone for all children and their parents, but can be a difficult skill to master, even for typically developing children.</w:t>
      </w:r>
      <w:r w:rsidR="00366018" w:rsidRPr="00574FC9">
        <w:rPr>
          <w:rFonts w:ascii="Arial" w:hAnsi="Arial" w:cs="Arial"/>
          <w:b/>
          <w:sz w:val="22"/>
          <w:szCs w:val="22"/>
        </w:rPr>
        <w:t xml:space="preserve"> </w:t>
      </w:r>
      <w:r w:rsidRPr="00574FC9">
        <w:rPr>
          <w:rFonts w:ascii="Arial" w:hAnsi="Arial" w:cs="Arial"/>
          <w:b/>
          <w:sz w:val="22"/>
          <w:szCs w:val="22"/>
        </w:rPr>
        <w:t>Toilet training is an important step in personal independence</w:t>
      </w:r>
      <w:r w:rsidRPr="00574FC9">
        <w:rPr>
          <w:rFonts w:ascii="Arial" w:hAnsi="Arial" w:cs="Arial"/>
          <w:sz w:val="22"/>
          <w:szCs w:val="22"/>
        </w:rPr>
        <w:t xml:space="preserve">, which opens up opportunities for taking </w:t>
      </w:r>
      <w:r w:rsidRPr="00574FC9">
        <w:rPr>
          <w:rFonts w:ascii="Arial" w:hAnsi="Arial" w:cs="Arial"/>
          <w:spacing w:val="-4"/>
          <w:sz w:val="22"/>
          <w:szCs w:val="22"/>
        </w:rPr>
        <w:t>part in a wider range of activities. In addition, there are practical benefits for caregivers</w:t>
      </w:r>
      <w:r w:rsidRPr="00574FC9">
        <w:rPr>
          <w:rFonts w:ascii="Arial" w:hAnsi="Arial" w:cs="Arial"/>
          <w:sz w:val="22"/>
          <w:szCs w:val="22"/>
        </w:rPr>
        <w:t>, including time and financial savings connected with the cost of diaper changing.</w:t>
      </w:r>
    </w:p>
    <w:p w:rsidR="002F5E74" w:rsidRPr="00574FC9" w:rsidRDefault="000874B4" w:rsidP="004B3E3A">
      <w:pPr>
        <w:spacing w:after="180"/>
        <w:ind w:left="43"/>
        <w:rPr>
          <w:rFonts w:ascii="Arial" w:hAnsi="Arial" w:cs="Arial"/>
          <w:sz w:val="22"/>
          <w:szCs w:val="22"/>
        </w:rPr>
      </w:pPr>
      <w:r w:rsidRPr="00574FC9">
        <w:rPr>
          <w:rFonts w:ascii="Arial" w:hAnsi="Arial" w:cs="Arial"/>
          <w:b/>
          <w:sz w:val="22"/>
          <w:szCs w:val="22"/>
        </w:rPr>
        <w:t>Children with special needs often face additional challenges with toilet training</w:t>
      </w:r>
      <w:r w:rsidRPr="00574FC9">
        <w:rPr>
          <w:rFonts w:ascii="Arial" w:hAnsi="Arial" w:cs="Arial"/>
          <w:sz w:val="22"/>
          <w:szCs w:val="22"/>
        </w:rPr>
        <w:t>.</w:t>
      </w:r>
      <w:r w:rsidR="00366018" w:rsidRPr="00574FC9">
        <w:rPr>
          <w:rFonts w:ascii="Arial" w:hAnsi="Arial" w:cs="Arial"/>
          <w:sz w:val="22"/>
          <w:szCs w:val="22"/>
        </w:rPr>
        <w:t xml:space="preserve"> </w:t>
      </w:r>
      <w:r w:rsidRPr="00574FC9">
        <w:rPr>
          <w:rFonts w:ascii="Arial" w:hAnsi="Arial" w:cs="Arial"/>
          <w:sz w:val="22"/>
          <w:szCs w:val="22"/>
        </w:rPr>
        <w:t xml:space="preserve">Children with physical disabilities may need adaptive equipment, which their </w:t>
      </w:r>
      <w:r w:rsidR="00C9386B">
        <w:rPr>
          <w:rFonts w:ascii="Arial" w:hAnsi="Arial" w:cs="Arial"/>
          <w:sz w:val="22"/>
          <w:szCs w:val="22"/>
        </w:rPr>
        <w:t>o</w:t>
      </w:r>
      <w:r w:rsidR="00574FC9" w:rsidRPr="00574FC9">
        <w:rPr>
          <w:rFonts w:ascii="Arial" w:hAnsi="Arial" w:cs="Arial"/>
          <w:sz w:val="22"/>
          <w:szCs w:val="22"/>
        </w:rPr>
        <w:t xml:space="preserve">ccupational therapist or physical </w:t>
      </w:r>
      <w:r w:rsidR="00574FC9" w:rsidRPr="00574FC9">
        <w:rPr>
          <w:rFonts w:ascii="Arial" w:hAnsi="Arial" w:cs="Arial"/>
          <w:spacing w:val="-4"/>
          <w:sz w:val="22"/>
          <w:szCs w:val="22"/>
        </w:rPr>
        <w:t>therapist</w:t>
      </w:r>
      <w:r w:rsidRPr="00574FC9">
        <w:rPr>
          <w:rFonts w:ascii="Arial" w:hAnsi="Arial" w:cs="Arial"/>
          <w:spacing w:val="-4"/>
          <w:sz w:val="22"/>
          <w:szCs w:val="22"/>
        </w:rPr>
        <w:t xml:space="preserve"> can help with. Children with cognitive impairments or other developmental disabilities may need </w:t>
      </w:r>
      <w:r w:rsidRPr="00574FC9">
        <w:rPr>
          <w:rFonts w:ascii="Arial" w:hAnsi="Arial" w:cs="Arial"/>
          <w:sz w:val="22"/>
          <w:szCs w:val="22"/>
        </w:rPr>
        <w:t xml:space="preserve">behavioral approaches that break the process down into manageable steps. Children with sensory sensitivities need help dealing with these impediments. </w:t>
      </w:r>
      <w:r w:rsidRPr="00574FC9">
        <w:rPr>
          <w:rFonts w:ascii="Arial" w:hAnsi="Arial" w:cs="Arial"/>
          <w:b/>
          <w:sz w:val="22"/>
          <w:szCs w:val="22"/>
        </w:rPr>
        <w:t>There are many resources available</w:t>
      </w:r>
      <w:r w:rsidRPr="00574FC9">
        <w:rPr>
          <w:rFonts w:ascii="Arial" w:hAnsi="Arial" w:cs="Arial"/>
          <w:sz w:val="22"/>
          <w:szCs w:val="22"/>
        </w:rPr>
        <w:t>, often directed toward the needs of children with autism but usually relevant for children with any developmental delays.</w:t>
      </w:r>
    </w:p>
    <w:p w:rsidR="00077722" w:rsidRPr="00574FC9" w:rsidRDefault="002F5E74" w:rsidP="004B3E3A">
      <w:pPr>
        <w:spacing w:after="180"/>
        <w:ind w:left="43"/>
        <w:rPr>
          <w:rFonts w:ascii="Arial" w:hAnsi="Arial" w:cs="Arial"/>
          <w:b/>
          <w:sz w:val="22"/>
          <w:szCs w:val="22"/>
        </w:rPr>
      </w:pPr>
      <w:r w:rsidRPr="00574FC9">
        <w:rPr>
          <w:rFonts w:ascii="Arial" w:hAnsi="Arial" w:cs="Arial"/>
          <w:b/>
          <w:sz w:val="22"/>
          <w:szCs w:val="22"/>
        </w:rPr>
        <w:t>When considering toilet training, parents need to consider several factors, including signs of readiness, special challenges their child may face, and the need to coordinate an approach across all of the child’s environments (i.e. home, daycare, school).</w:t>
      </w:r>
    </w:p>
    <w:tbl>
      <w:tblPr>
        <w:tblStyle w:val="TableGrid"/>
        <w:tblW w:w="0" w:type="auto"/>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shd w:val="clear" w:color="auto" w:fill="DAEEF3" w:themeFill="accent5" w:themeFillTint="33"/>
        <w:tblLook w:val="04A0" w:firstRow="1" w:lastRow="0" w:firstColumn="1" w:lastColumn="0" w:noHBand="0" w:noVBand="1"/>
      </w:tblPr>
      <w:tblGrid>
        <w:gridCol w:w="10440"/>
      </w:tblGrid>
      <w:tr w:rsidR="00BB7C0B" w:rsidTr="004B3E3A">
        <w:trPr>
          <w:trHeight w:val="4526"/>
        </w:trPr>
        <w:tc>
          <w:tcPr>
            <w:tcW w:w="10440" w:type="dxa"/>
            <w:shd w:val="clear" w:color="auto" w:fill="DAEEF3" w:themeFill="accent5" w:themeFillTint="33"/>
          </w:tcPr>
          <w:p w:rsidR="00BB7C0B" w:rsidRDefault="00BB7C0B" w:rsidP="004B3E3A">
            <w:pPr>
              <w:spacing w:before="180"/>
              <w:rPr>
                <w:rFonts w:ascii="Arial" w:hAnsi="Arial" w:cs="Arial"/>
                <w:b/>
              </w:rPr>
            </w:pPr>
            <w:r w:rsidRPr="000874B4">
              <w:rPr>
                <w:rFonts w:ascii="Arial" w:hAnsi="Arial" w:cs="Arial"/>
                <w:b/>
              </w:rPr>
              <w:t>Toileting readiness skills:</w:t>
            </w:r>
            <w:r w:rsidRPr="00C2724D">
              <w:rPr>
                <w:rFonts w:ascii="Arial" w:hAnsi="Arial" w:cs="Arial"/>
                <w:b/>
              </w:rPr>
              <w:t xml:space="preserve"> </w:t>
            </w:r>
          </w:p>
          <w:p w:rsidR="00BB7C0B" w:rsidRPr="00574FC9" w:rsidRDefault="00BB7C0B" w:rsidP="00BB7C0B">
            <w:pPr>
              <w:pStyle w:val="ListParagraph"/>
              <w:numPr>
                <w:ilvl w:val="0"/>
                <w:numId w:val="13"/>
              </w:numPr>
              <w:rPr>
                <w:rFonts w:ascii="Arial" w:hAnsi="Arial" w:cs="Arial"/>
                <w:sz w:val="21"/>
                <w:szCs w:val="21"/>
              </w:rPr>
            </w:pPr>
            <w:r w:rsidRPr="00574FC9">
              <w:rPr>
                <w:rFonts w:ascii="Arial" w:hAnsi="Arial" w:cs="Arial"/>
                <w:b/>
                <w:sz w:val="21"/>
                <w:szCs w:val="21"/>
              </w:rPr>
              <w:t>Age:</w:t>
            </w:r>
            <w:r w:rsidRPr="00574FC9">
              <w:rPr>
                <w:rFonts w:ascii="Arial" w:hAnsi="Arial" w:cs="Arial"/>
                <w:sz w:val="21"/>
                <w:szCs w:val="21"/>
              </w:rPr>
              <w:t xml:space="preserve"> mental age over about two years</w:t>
            </w:r>
          </w:p>
          <w:p w:rsidR="00BB7C0B" w:rsidRPr="00574FC9" w:rsidRDefault="00BB7C0B" w:rsidP="00BB7C0B">
            <w:pPr>
              <w:pStyle w:val="ListParagraph"/>
              <w:numPr>
                <w:ilvl w:val="0"/>
                <w:numId w:val="13"/>
              </w:numPr>
              <w:rPr>
                <w:rFonts w:ascii="Arial" w:hAnsi="Arial" w:cs="Arial"/>
                <w:sz w:val="21"/>
                <w:szCs w:val="21"/>
              </w:rPr>
            </w:pPr>
            <w:r w:rsidRPr="00574FC9">
              <w:rPr>
                <w:rFonts w:ascii="Arial" w:hAnsi="Arial" w:cs="Arial"/>
                <w:b/>
                <w:sz w:val="21"/>
                <w:szCs w:val="21"/>
              </w:rPr>
              <w:t>Awareness:</w:t>
            </w:r>
            <w:r w:rsidRPr="00574FC9">
              <w:rPr>
                <w:rFonts w:ascii="Arial" w:hAnsi="Arial" w:cs="Arial"/>
                <w:sz w:val="21"/>
                <w:szCs w:val="21"/>
              </w:rPr>
              <w:t xml:space="preserve"> of being wet, of toileting routines, of needing to go</w:t>
            </w:r>
          </w:p>
          <w:p w:rsidR="00BB7C0B" w:rsidRPr="00574FC9" w:rsidRDefault="00BB7C0B" w:rsidP="00BB7C0B">
            <w:pPr>
              <w:pStyle w:val="ListParagraph"/>
              <w:numPr>
                <w:ilvl w:val="0"/>
                <w:numId w:val="13"/>
              </w:numPr>
              <w:rPr>
                <w:rFonts w:ascii="Arial" w:hAnsi="Arial" w:cs="Arial"/>
                <w:sz w:val="21"/>
                <w:szCs w:val="21"/>
              </w:rPr>
            </w:pPr>
            <w:r w:rsidRPr="00574FC9">
              <w:rPr>
                <w:rFonts w:ascii="Arial" w:hAnsi="Arial" w:cs="Arial"/>
                <w:b/>
                <w:sz w:val="21"/>
                <w:szCs w:val="21"/>
              </w:rPr>
              <w:t>Physiologic factors:</w:t>
            </w:r>
            <w:r w:rsidRPr="00574FC9">
              <w:rPr>
                <w:rFonts w:ascii="Arial" w:hAnsi="Arial" w:cs="Arial"/>
                <w:sz w:val="21"/>
                <w:szCs w:val="21"/>
              </w:rPr>
              <w:t xml:space="preserve"> dry periods, regular bowel movements</w:t>
            </w:r>
          </w:p>
          <w:p w:rsidR="00BB7C0B" w:rsidRPr="00574FC9" w:rsidRDefault="00BB7C0B" w:rsidP="00BB7C0B">
            <w:pPr>
              <w:pStyle w:val="ListParagraph"/>
              <w:numPr>
                <w:ilvl w:val="0"/>
                <w:numId w:val="13"/>
              </w:numPr>
              <w:rPr>
                <w:rFonts w:ascii="Arial" w:hAnsi="Arial" w:cs="Arial"/>
                <w:sz w:val="21"/>
                <w:szCs w:val="21"/>
              </w:rPr>
            </w:pPr>
            <w:r w:rsidRPr="00574FC9">
              <w:rPr>
                <w:rFonts w:ascii="Arial" w:hAnsi="Arial" w:cs="Arial"/>
                <w:b/>
                <w:sz w:val="21"/>
                <w:szCs w:val="21"/>
              </w:rPr>
              <w:t>Motor skills</w:t>
            </w:r>
            <w:r w:rsidRPr="00574FC9">
              <w:rPr>
                <w:rFonts w:ascii="Arial" w:hAnsi="Arial" w:cs="Arial"/>
                <w:sz w:val="21"/>
                <w:szCs w:val="21"/>
              </w:rPr>
              <w:t>: can they sit up, get on the toilet, and manage clothing?</w:t>
            </w:r>
          </w:p>
          <w:p w:rsidR="00BB7C0B" w:rsidRPr="00574FC9" w:rsidRDefault="00BB7C0B" w:rsidP="00BB7C0B">
            <w:pPr>
              <w:pStyle w:val="ListParagraph"/>
              <w:numPr>
                <w:ilvl w:val="0"/>
                <w:numId w:val="13"/>
              </w:numPr>
              <w:rPr>
                <w:rFonts w:ascii="Arial" w:hAnsi="Arial" w:cs="Arial"/>
                <w:sz w:val="21"/>
                <w:szCs w:val="21"/>
              </w:rPr>
            </w:pPr>
            <w:r w:rsidRPr="00574FC9">
              <w:rPr>
                <w:rFonts w:ascii="Arial" w:hAnsi="Arial" w:cs="Arial"/>
                <w:b/>
                <w:sz w:val="21"/>
                <w:szCs w:val="21"/>
              </w:rPr>
              <w:t>Medical:</w:t>
            </w:r>
            <w:r w:rsidRPr="00574FC9">
              <w:rPr>
                <w:rFonts w:ascii="Arial" w:hAnsi="Arial" w:cs="Arial"/>
                <w:sz w:val="21"/>
                <w:szCs w:val="21"/>
              </w:rPr>
              <w:t xml:space="preserve"> are there medical issues that contraindicate toilet training? (for example, constipation)</w:t>
            </w:r>
          </w:p>
          <w:p w:rsidR="00BB7C0B" w:rsidRPr="00077722" w:rsidRDefault="00BB7C0B" w:rsidP="00BB7C0B">
            <w:pPr>
              <w:rPr>
                <w:rFonts w:ascii="Arial" w:hAnsi="Arial" w:cs="Arial"/>
                <w:sz w:val="22"/>
                <w:szCs w:val="22"/>
              </w:rPr>
            </w:pPr>
            <w:r>
              <w:rPr>
                <w:rFonts w:ascii="Arial" w:hAnsi="Arial" w:cs="Arial"/>
                <w:sz w:val="22"/>
                <w:szCs w:val="22"/>
              </w:rPr>
              <w:t xml:space="preserve"> </w:t>
            </w:r>
          </w:p>
          <w:p w:rsidR="00BB7C0B" w:rsidRPr="00366018" w:rsidRDefault="00BB7C0B" w:rsidP="00BB7C0B">
            <w:pPr>
              <w:rPr>
                <w:rFonts w:ascii="Arial" w:hAnsi="Arial" w:cs="Arial"/>
                <w:sz w:val="22"/>
                <w:szCs w:val="22"/>
              </w:rPr>
            </w:pPr>
            <w:r w:rsidRPr="00366018">
              <w:rPr>
                <w:rFonts w:ascii="Arial" w:hAnsi="Arial" w:cs="Arial"/>
                <w:b/>
              </w:rPr>
              <w:t xml:space="preserve">Challenges to toilet training for children with special needs: </w:t>
            </w:r>
          </w:p>
          <w:p w:rsidR="00BB7C0B" w:rsidRPr="00574FC9" w:rsidRDefault="00BB7C0B" w:rsidP="00BB7C0B">
            <w:pPr>
              <w:pStyle w:val="ListParagraph"/>
              <w:numPr>
                <w:ilvl w:val="0"/>
                <w:numId w:val="1"/>
              </w:numPr>
              <w:tabs>
                <w:tab w:val="left" w:pos="450"/>
              </w:tabs>
              <w:rPr>
                <w:rFonts w:ascii="Arial" w:hAnsi="Arial" w:cs="Arial"/>
                <w:sz w:val="21"/>
                <w:szCs w:val="21"/>
              </w:rPr>
            </w:pPr>
            <w:r w:rsidRPr="00574FC9">
              <w:rPr>
                <w:rFonts w:ascii="Arial" w:hAnsi="Arial" w:cs="Arial"/>
                <w:sz w:val="21"/>
                <w:szCs w:val="21"/>
              </w:rPr>
              <w:t>Communication problems</w:t>
            </w:r>
          </w:p>
          <w:p w:rsidR="00BB7C0B" w:rsidRPr="00574FC9" w:rsidRDefault="00BB7C0B" w:rsidP="00BB7C0B">
            <w:pPr>
              <w:pStyle w:val="ListParagraph"/>
              <w:numPr>
                <w:ilvl w:val="0"/>
                <w:numId w:val="1"/>
              </w:numPr>
              <w:tabs>
                <w:tab w:val="left" w:pos="450"/>
              </w:tabs>
              <w:rPr>
                <w:rFonts w:ascii="Arial" w:hAnsi="Arial" w:cs="Arial"/>
                <w:sz w:val="21"/>
                <w:szCs w:val="21"/>
              </w:rPr>
            </w:pPr>
            <w:r w:rsidRPr="00574FC9">
              <w:rPr>
                <w:rFonts w:ascii="Arial" w:hAnsi="Arial" w:cs="Arial"/>
                <w:sz w:val="21"/>
                <w:szCs w:val="21"/>
              </w:rPr>
              <w:t>Sensory issues: awareness of needing to void; aversions to bathroom noises like toilet flushing</w:t>
            </w:r>
          </w:p>
          <w:p w:rsidR="00BB7C0B" w:rsidRPr="00574FC9" w:rsidRDefault="00BB7C0B" w:rsidP="00BB7C0B">
            <w:pPr>
              <w:pStyle w:val="ListParagraph"/>
              <w:numPr>
                <w:ilvl w:val="0"/>
                <w:numId w:val="1"/>
              </w:numPr>
              <w:tabs>
                <w:tab w:val="left" w:pos="450"/>
              </w:tabs>
              <w:rPr>
                <w:rFonts w:ascii="Arial" w:hAnsi="Arial" w:cs="Arial"/>
                <w:sz w:val="21"/>
                <w:szCs w:val="21"/>
              </w:rPr>
            </w:pPr>
            <w:r w:rsidRPr="00574FC9">
              <w:rPr>
                <w:rFonts w:ascii="Arial" w:hAnsi="Arial" w:cs="Arial"/>
                <w:sz w:val="21"/>
                <w:szCs w:val="21"/>
              </w:rPr>
              <w:t>Sensitivity to overstimulation</w:t>
            </w:r>
          </w:p>
          <w:p w:rsidR="00BB7C0B" w:rsidRPr="00574FC9" w:rsidRDefault="00BB7C0B" w:rsidP="00BB7C0B">
            <w:pPr>
              <w:pStyle w:val="ListParagraph"/>
              <w:numPr>
                <w:ilvl w:val="0"/>
                <w:numId w:val="1"/>
              </w:numPr>
              <w:tabs>
                <w:tab w:val="left" w:pos="450"/>
              </w:tabs>
              <w:rPr>
                <w:rFonts w:ascii="Arial" w:hAnsi="Arial" w:cs="Arial"/>
                <w:sz w:val="21"/>
                <w:szCs w:val="21"/>
              </w:rPr>
            </w:pPr>
            <w:r w:rsidRPr="00574FC9">
              <w:rPr>
                <w:rFonts w:ascii="Arial" w:hAnsi="Arial" w:cs="Arial"/>
                <w:sz w:val="21"/>
                <w:szCs w:val="21"/>
              </w:rPr>
              <w:t>Need for routine</w:t>
            </w:r>
          </w:p>
          <w:p w:rsidR="00BB7C0B" w:rsidRPr="00574FC9" w:rsidRDefault="00BB7C0B" w:rsidP="00BB7C0B">
            <w:pPr>
              <w:pStyle w:val="ListParagraph"/>
              <w:numPr>
                <w:ilvl w:val="0"/>
                <w:numId w:val="1"/>
              </w:numPr>
              <w:tabs>
                <w:tab w:val="left" w:pos="450"/>
              </w:tabs>
              <w:rPr>
                <w:rFonts w:ascii="Arial" w:hAnsi="Arial" w:cs="Arial"/>
                <w:sz w:val="21"/>
                <w:szCs w:val="21"/>
              </w:rPr>
            </w:pPr>
            <w:r w:rsidRPr="00574FC9">
              <w:rPr>
                <w:rFonts w:ascii="Arial" w:hAnsi="Arial" w:cs="Arial"/>
                <w:sz w:val="21"/>
                <w:szCs w:val="21"/>
              </w:rPr>
              <w:t>Motor planning problems</w:t>
            </w:r>
          </w:p>
          <w:p w:rsidR="00BB7C0B" w:rsidRPr="00574FC9" w:rsidRDefault="00BB7C0B" w:rsidP="00BB7C0B">
            <w:pPr>
              <w:pStyle w:val="ListParagraph"/>
              <w:numPr>
                <w:ilvl w:val="0"/>
                <w:numId w:val="1"/>
              </w:numPr>
              <w:tabs>
                <w:tab w:val="left" w:pos="450"/>
              </w:tabs>
              <w:rPr>
                <w:rFonts w:ascii="Arial" w:hAnsi="Arial" w:cs="Arial"/>
                <w:sz w:val="21"/>
                <w:szCs w:val="21"/>
              </w:rPr>
            </w:pPr>
            <w:r w:rsidRPr="00574FC9">
              <w:rPr>
                <w:rFonts w:ascii="Arial" w:hAnsi="Arial" w:cs="Arial"/>
                <w:sz w:val="21"/>
                <w:szCs w:val="21"/>
              </w:rPr>
              <w:t>Deficits in imitation skills</w:t>
            </w:r>
          </w:p>
          <w:p w:rsidR="00BB7C0B" w:rsidRPr="00574FC9" w:rsidRDefault="00BB7C0B" w:rsidP="00BB7C0B">
            <w:pPr>
              <w:pStyle w:val="ListParagraph"/>
              <w:numPr>
                <w:ilvl w:val="0"/>
                <w:numId w:val="1"/>
              </w:numPr>
              <w:tabs>
                <w:tab w:val="left" w:pos="450"/>
              </w:tabs>
              <w:rPr>
                <w:rFonts w:ascii="Arial" w:hAnsi="Arial" w:cs="Arial"/>
                <w:sz w:val="21"/>
                <w:szCs w:val="21"/>
              </w:rPr>
            </w:pPr>
            <w:r w:rsidRPr="00574FC9">
              <w:rPr>
                <w:rFonts w:ascii="Arial" w:hAnsi="Arial" w:cs="Arial"/>
                <w:sz w:val="21"/>
                <w:szCs w:val="21"/>
              </w:rPr>
              <w:t>Increased anxiety</w:t>
            </w:r>
          </w:p>
          <w:p w:rsidR="00BB7C0B" w:rsidRPr="00BB7C0B" w:rsidRDefault="00BB7C0B" w:rsidP="00BB7C0B">
            <w:pPr>
              <w:pStyle w:val="ListParagraph"/>
              <w:numPr>
                <w:ilvl w:val="0"/>
                <w:numId w:val="1"/>
              </w:numPr>
              <w:tabs>
                <w:tab w:val="left" w:pos="450"/>
              </w:tabs>
              <w:rPr>
                <w:rFonts w:ascii="Arial" w:hAnsi="Arial" w:cs="Arial"/>
                <w:sz w:val="22"/>
                <w:szCs w:val="22"/>
              </w:rPr>
            </w:pPr>
            <w:r w:rsidRPr="00574FC9">
              <w:rPr>
                <w:rFonts w:ascii="Arial" w:hAnsi="Arial" w:cs="Arial"/>
                <w:sz w:val="21"/>
                <w:szCs w:val="21"/>
              </w:rPr>
              <w:t>Problems with generalization and maintenance</w:t>
            </w:r>
          </w:p>
        </w:tc>
      </w:tr>
    </w:tbl>
    <w:p w:rsidR="000874B4" w:rsidRPr="004B3E3A" w:rsidRDefault="000874B4" w:rsidP="000874B4">
      <w:pPr>
        <w:rPr>
          <w:rFonts w:ascii="Arial" w:hAnsi="Arial" w:cs="Arial"/>
          <w:sz w:val="16"/>
          <w:szCs w:val="16"/>
        </w:rPr>
      </w:pPr>
    </w:p>
    <w:p w:rsidR="000874B4" w:rsidRDefault="000874B4" w:rsidP="000874B4">
      <w:pPr>
        <w:rPr>
          <w:rFonts w:ascii="Arial" w:hAnsi="Arial" w:cs="Arial"/>
          <w:sz w:val="21"/>
          <w:szCs w:val="21"/>
        </w:rPr>
      </w:pPr>
      <w:r w:rsidRPr="00574FC9">
        <w:rPr>
          <w:rFonts w:ascii="Arial" w:hAnsi="Arial" w:cs="Arial"/>
          <w:b/>
          <w:sz w:val="21"/>
          <w:szCs w:val="21"/>
        </w:rPr>
        <w:t>When parents are interested in working on toilet training, the first step is to assess readiness and to look at the process from the perspective of their child to identify potential impediments</w:t>
      </w:r>
      <w:r w:rsidRPr="00574FC9">
        <w:rPr>
          <w:rFonts w:ascii="Arial" w:hAnsi="Arial" w:cs="Arial"/>
          <w:sz w:val="21"/>
          <w:szCs w:val="21"/>
        </w:rPr>
        <w:t>.</w:t>
      </w:r>
      <w:r w:rsidR="00366018" w:rsidRPr="00574FC9">
        <w:rPr>
          <w:rFonts w:ascii="Arial" w:hAnsi="Arial" w:cs="Arial"/>
          <w:sz w:val="21"/>
          <w:szCs w:val="21"/>
        </w:rPr>
        <w:t xml:space="preserve"> </w:t>
      </w:r>
      <w:r w:rsidRPr="00574FC9">
        <w:rPr>
          <w:rFonts w:ascii="Arial" w:hAnsi="Arial" w:cs="Arial"/>
          <w:sz w:val="21"/>
          <w:szCs w:val="21"/>
        </w:rPr>
        <w:t>If they believe their child is ready, the next step may be to</w:t>
      </w:r>
      <w:r w:rsidRPr="00574FC9">
        <w:rPr>
          <w:rFonts w:ascii="Arial" w:hAnsi="Arial" w:cs="Arial"/>
          <w:b/>
          <w:sz w:val="21"/>
          <w:szCs w:val="21"/>
        </w:rPr>
        <w:t xml:space="preserve"> keep a toileting chart </w:t>
      </w:r>
      <w:r w:rsidRPr="00574FC9">
        <w:rPr>
          <w:rFonts w:ascii="Arial" w:hAnsi="Arial" w:cs="Arial"/>
          <w:sz w:val="21"/>
          <w:szCs w:val="21"/>
        </w:rPr>
        <w:t>and use it to capture information about the timing of their child’s urination or bowel movements each day. This will provide information about appropriate times to take the child to the toilet as well as to figure out how to break the task down into small steps that can be individually taught.</w:t>
      </w:r>
      <w:r w:rsidR="00366018" w:rsidRPr="00574FC9">
        <w:rPr>
          <w:rFonts w:ascii="Arial" w:hAnsi="Arial" w:cs="Arial"/>
          <w:sz w:val="21"/>
          <w:szCs w:val="21"/>
        </w:rPr>
        <w:t xml:space="preserve"> </w:t>
      </w:r>
      <w:r w:rsidRPr="00574FC9">
        <w:rPr>
          <w:rFonts w:ascii="Arial" w:hAnsi="Arial" w:cs="Arial"/>
          <w:b/>
          <w:sz w:val="21"/>
          <w:szCs w:val="21"/>
        </w:rPr>
        <w:t>Set realistic goals</w:t>
      </w:r>
      <w:r w:rsidRPr="00574FC9">
        <w:rPr>
          <w:rFonts w:ascii="Arial" w:hAnsi="Arial" w:cs="Arial"/>
          <w:sz w:val="21"/>
          <w:szCs w:val="21"/>
        </w:rPr>
        <w:t xml:space="preserve">, understanding that each step toward independent toileting is a goal in itself. </w:t>
      </w:r>
      <w:r w:rsidRPr="00574FC9">
        <w:rPr>
          <w:rFonts w:ascii="Arial" w:hAnsi="Arial" w:cs="Arial"/>
          <w:b/>
          <w:sz w:val="21"/>
          <w:szCs w:val="21"/>
        </w:rPr>
        <w:t>Visual supports</w:t>
      </w:r>
      <w:r w:rsidRPr="00574FC9">
        <w:rPr>
          <w:rFonts w:ascii="Arial" w:hAnsi="Arial" w:cs="Arial"/>
          <w:sz w:val="21"/>
          <w:szCs w:val="21"/>
        </w:rPr>
        <w:t xml:space="preserve"> can be added to clarify steps and expectations and to build positive routines.</w:t>
      </w:r>
      <w:r w:rsidR="00366018" w:rsidRPr="00574FC9">
        <w:rPr>
          <w:rFonts w:ascii="Arial" w:hAnsi="Arial" w:cs="Arial"/>
          <w:sz w:val="21"/>
          <w:szCs w:val="21"/>
        </w:rPr>
        <w:t xml:space="preserve"> </w:t>
      </w:r>
      <w:r w:rsidRPr="00574FC9">
        <w:rPr>
          <w:rFonts w:ascii="Arial" w:hAnsi="Arial" w:cs="Arial"/>
          <w:sz w:val="21"/>
          <w:szCs w:val="21"/>
        </w:rPr>
        <w:t>If their child is in school, they can also work with the special education teacher, both for advice and to ensure that the approach is coordinated between home and school.</w:t>
      </w:r>
      <w:r w:rsidR="00366018" w:rsidRPr="00574FC9">
        <w:rPr>
          <w:rFonts w:ascii="Arial" w:hAnsi="Arial" w:cs="Arial"/>
          <w:sz w:val="21"/>
          <w:szCs w:val="21"/>
        </w:rPr>
        <w:t xml:space="preserve"> </w:t>
      </w:r>
      <w:r w:rsidRPr="00574FC9">
        <w:rPr>
          <w:rFonts w:ascii="Arial" w:hAnsi="Arial" w:cs="Arial"/>
          <w:sz w:val="21"/>
          <w:szCs w:val="21"/>
        </w:rPr>
        <w:t>Toileting goals can be added to the IEP.</w:t>
      </w:r>
    </w:p>
    <w:p w:rsidR="00574FC9" w:rsidRPr="00574FC9" w:rsidRDefault="00574FC9" w:rsidP="000874B4">
      <w:pPr>
        <w:rPr>
          <w:rFonts w:ascii="Arial" w:hAnsi="Arial" w:cs="Arial"/>
          <w:sz w:val="21"/>
          <w:szCs w:val="21"/>
        </w:rPr>
      </w:pPr>
    </w:p>
    <w:p w:rsidR="00B43AEC" w:rsidRDefault="005014E3" w:rsidP="000874B4">
      <w:pPr>
        <w:rPr>
          <w:rFonts w:ascii="Arial" w:hAnsi="Arial" w:cs="Arial"/>
          <w:sz w:val="22"/>
          <w:szCs w:val="22"/>
        </w:rPr>
      </w:pPr>
      <w:r w:rsidRPr="005014E3">
        <w:rPr>
          <w:rFonts w:ascii="Arial" w:hAnsi="Arial" w:cs="Arial"/>
          <w:b/>
          <w:sz w:val="22"/>
          <w:szCs w:val="22"/>
        </w:rPr>
        <w:t>HABIT TRAINING</w:t>
      </w:r>
      <w:r w:rsidRPr="000874B4">
        <w:rPr>
          <w:rFonts w:ascii="Arial" w:hAnsi="Arial" w:cs="Arial"/>
          <w:sz w:val="22"/>
          <w:szCs w:val="22"/>
        </w:rPr>
        <w:t xml:space="preserve"> </w:t>
      </w:r>
      <w:r w:rsidR="000874B4" w:rsidRPr="000874B4">
        <w:rPr>
          <w:rFonts w:ascii="Arial" w:hAnsi="Arial" w:cs="Arial"/>
          <w:sz w:val="22"/>
          <w:szCs w:val="22"/>
        </w:rPr>
        <w:t>is a structured approach that can be used when parents have not been successful with a more casual approach. It uses systematic procedures, begins with intensive up-front training, and must be coordinated across all settings, with all caretakers involved. There are books and online resources available to parents who want to use this approach.</w:t>
      </w:r>
      <w:r w:rsidR="00366018">
        <w:rPr>
          <w:rFonts w:ascii="Arial" w:hAnsi="Arial" w:cs="Arial"/>
          <w:sz w:val="22"/>
          <w:szCs w:val="22"/>
        </w:rPr>
        <w:t xml:space="preserve"> </w:t>
      </w:r>
      <w:r w:rsidR="000874B4" w:rsidRPr="004C12DA">
        <w:rPr>
          <w:rFonts w:ascii="Arial" w:hAnsi="Arial" w:cs="Arial"/>
          <w:b/>
          <w:sz w:val="22"/>
          <w:szCs w:val="22"/>
        </w:rPr>
        <w:t>A referral to a psychologist or behavior analyst with expertise in habit training</w:t>
      </w:r>
      <w:r w:rsidR="000874B4" w:rsidRPr="000874B4">
        <w:rPr>
          <w:rFonts w:ascii="Arial" w:hAnsi="Arial" w:cs="Arial"/>
          <w:sz w:val="22"/>
          <w:szCs w:val="22"/>
        </w:rPr>
        <w:t xml:space="preserve"> may be especially helpful for parents of children with autism or cognitive impairments, who have struggled with toilet training.</w:t>
      </w:r>
    </w:p>
    <w:p w:rsidR="000874B4" w:rsidRDefault="000874B4" w:rsidP="000874B4">
      <w:pPr>
        <w:rPr>
          <w:rFonts w:ascii="Arial" w:hAnsi="Arial" w:cs="Arial"/>
          <w:sz w:val="22"/>
          <w:szCs w:val="22"/>
        </w:rPr>
      </w:pPr>
    </w:p>
    <w:p w:rsidR="000874B4" w:rsidRPr="000874B4" w:rsidRDefault="000874B4" w:rsidP="000874B4">
      <w:pPr>
        <w:rPr>
          <w:rFonts w:ascii="Arial" w:hAnsi="Arial" w:cs="Arial"/>
          <w:sz w:val="22"/>
          <w:szCs w:val="22"/>
        </w:rPr>
      </w:pPr>
      <w:r w:rsidRPr="000874B4">
        <w:rPr>
          <w:rFonts w:ascii="Arial" w:hAnsi="Arial" w:cs="Arial"/>
          <w:b/>
        </w:rPr>
        <w:t>Habit training: When to use it</w:t>
      </w:r>
    </w:p>
    <w:p w:rsidR="000874B4" w:rsidRPr="000874B4" w:rsidRDefault="000874B4" w:rsidP="000874B4">
      <w:pPr>
        <w:pStyle w:val="ListParagraph"/>
        <w:numPr>
          <w:ilvl w:val="0"/>
          <w:numId w:val="14"/>
        </w:numPr>
        <w:rPr>
          <w:rFonts w:ascii="Arial" w:hAnsi="Arial" w:cs="Arial"/>
          <w:sz w:val="22"/>
          <w:szCs w:val="22"/>
        </w:rPr>
      </w:pPr>
      <w:r w:rsidRPr="000874B4">
        <w:rPr>
          <w:rFonts w:ascii="Arial" w:hAnsi="Arial" w:cs="Arial"/>
          <w:sz w:val="22"/>
          <w:szCs w:val="22"/>
        </w:rPr>
        <w:t>When you want to train quickly (2 days)</w:t>
      </w:r>
    </w:p>
    <w:p w:rsidR="000874B4" w:rsidRPr="000874B4" w:rsidRDefault="000874B4" w:rsidP="000874B4">
      <w:pPr>
        <w:pStyle w:val="ListParagraph"/>
        <w:numPr>
          <w:ilvl w:val="0"/>
          <w:numId w:val="14"/>
        </w:numPr>
        <w:rPr>
          <w:rFonts w:ascii="Arial" w:hAnsi="Arial" w:cs="Arial"/>
          <w:sz w:val="22"/>
          <w:szCs w:val="22"/>
        </w:rPr>
      </w:pPr>
      <w:r w:rsidRPr="000874B4">
        <w:rPr>
          <w:rFonts w:ascii="Arial" w:hAnsi="Arial" w:cs="Arial"/>
          <w:sz w:val="22"/>
          <w:szCs w:val="22"/>
        </w:rPr>
        <w:t>When child has not learned from other techniques</w:t>
      </w:r>
    </w:p>
    <w:p w:rsidR="000874B4" w:rsidRPr="000874B4" w:rsidRDefault="000874B4" w:rsidP="000874B4">
      <w:pPr>
        <w:pStyle w:val="ListParagraph"/>
        <w:numPr>
          <w:ilvl w:val="0"/>
          <w:numId w:val="14"/>
        </w:numPr>
        <w:rPr>
          <w:rFonts w:ascii="Arial" w:hAnsi="Arial" w:cs="Arial"/>
          <w:sz w:val="22"/>
          <w:szCs w:val="22"/>
        </w:rPr>
      </w:pPr>
      <w:r w:rsidRPr="000874B4">
        <w:rPr>
          <w:rFonts w:ascii="Arial" w:hAnsi="Arial" w:cs="Arial"/>
          <w:sz w:val="22"/>
          <w:szCs w:val="22"/>
        </w:rPr>
        <w:t>When awareness of need to void is limited or not present</w:t>
      </w:r>
    </w:p>
    <w:p w:rsidR="000874B4" w:rsidRPr="000874B4" w:rsidRDefault="000874B4" w:rsidP="000874B4">
      <w:pPr>
        <w:pStyle w:val="ListParagraph"/>
        <w:numPr>
          <w:ilvl w:val="0"/>
          <w:numId w:val="14"/>
        </w:numPr>
        <w:rPr>
          <w:rFonts w:ascii="Arial" w:hAnsi="Arial" w:cs="Arial"/>
          <w:sz w:val="22"/>
          <w:szCs w:val="22"/>
        </w:rPr>
      </w:pPr>
      <w:r w:rsidRPr="000874B4">
        <w:rPr>
          <w:rFonts w:ascii="Arial" w:hAnsi="Arial" w:cs="Arial"/>
          <w:sz w:val="22"/>
          <w:szCs w:val="22"/>
        </w:rPr>
        <w:t>Child does not demonstrate awareness of soiled diapers or clothes</w:t>
      </w:r>
    </w:p>
    <w:p w:rsidR="000874B4" w:rsidRPr="000874B4" w:rsidRDefault="000874B4" w:rsidP="000874B4">
      <w:pPr>
        <w:pStyle w:val="ListParagraph"/>
        <w:numPr>
          <w:ilvl w:val="0"/>
          <w:numId w:val="14"/>
        </w:numPr>
        <w:rPr>
          <w:rFonts w:ascii="Arial" w:hAnsi="Arial" w:cs="Arial"/>
          <w:sz w:val="22"/>
          <w:szCs w:val="22"/>
        </w:rPr>
      </w:pPr>
      <w:r w:rsidRPr="000874B4">
        <w:rPr>
          <w:rFonts w:ascii="Arial" w:hAnsi="Arial" w:cs="Arial"/>
          <w:sz w:val="22"/>
          <w:szCs w:val="22"/>
        </w:rPr>
        <w:t>When a child is 5-6+ years old and not yet trained, and has a mental age of 2-4 years</w:t>
      </w:r>
    </w:p>
    <w:p w:rsidR="000874B4" w:rsidRPr="00CF55BD" w:rsidRDefault="000874B4" w:rsidP="00B43AEC">
      <w:pPr>
        <w:rPr>
          <w:rFonts w:ascii="Arial" w:hAnsi="Arial" w:cs="Arial"/>
        </w:rPr>
      </w:pP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0440"/>
      </w:tblGrid>
      <w:tr w:rsidR="009E15C2" w:rsidTr="009E15C2">
        <w:tc>
          <w:tcPr>
            <w:tcW w:w="10440" w:type="dxa"/>
          </w:tcPr>
          <w:p w:rsidR="009E15C2" w:rsidRPr="00EC7384" w:rsidRDefault="000874B4" w:rsidP="004B3E3A">
            <w:pPr>
              <w:spacing w:before="60" w:after="120"/>
              <w:jc w:val="center"/>
              <w:rPr>
                <w:rFonts w:ascii="Times New Roman" w:hAnsi="Times New Roman" w:cs="Times New Roman"/>
                <w:b/>
                <w:sz w:val="22"/>
                <w:szCs w:val="22"/>
              </w:rPr>
            </w:pPr>
            <w:r>
              <w:rPr>
                <w:rFonts w:ascii="Times New Roman" w:hAnsi="Times New Roman" w:cs="Times New Roman"/>
                <w:b/>
                <w:sz w:val="22"/>
                <w:szCs w:val="22"/>
              </w:rPr>
              <w:t>TOILET TRAINING</w:t>
            </w:r>
            <w:r w:rsidR="004B3E3A">
              <w:rPr>
                <w:rFonts w:ascii="Times New Roman" w:hAnsi="Times New Roman" w:cs="Times New Roman"/>
                <w:b/>
                <w:sz w:val="22"/>
                <w:szCs w:val="22"/>
              </w:rPr>
              <w:t xml:space="preserve"> RESOURCES</w:t>
            </w:r>
          </w:p>
          <w:p w:rsidR="00B32122" w:rsidRPr="00B32122" w:rsidRDefault="0086154C" w:rsidP="000874B4">
            <w:pPr>
              <w:spacing w:after="120"/>
              <w:rPr>
                <w:rFonts w:ascii="Times New Roman" w:hAnsi="Times New Roman" w:cs="Times New Roman"/>
                <w:b/>
                <w:sz w:val="20"/>
                <w:szCs w:val="20"/>
              </w:rPr>
            </w:pPr>
            <w:r w:rsidRPr="00B32122">
              <w:rPr>
                <w:rFonts w:ascii="Times New Roman" w:hAnsi="Times New Roman" w:cs="Times New Roman"/>
                <w:b/>
                <w:sz w:val="20"/>
                <w:szCs w:val="20"/>
              </w:rPr>
              <w:t>BOOKS</w:t>
            </w:r>
          </w:p>
          <w:p w:rsidR="000874B4" w:rsidRPr="000874B4" w:rsidRDefault="00B32122" w:rsidP="000874B4">
            <w:pPr>
              <w:spacing w:after="120"/>
              <w:rPr>
                <w:rFonts w:ascii="Times New Roman" w:hAnsi="Times New Roman" w:cs="Times New Roman"/>
                <w:sz w:val="20"/>
                <w:szCs w:val="20"/>
              </w:rPr>
            </w:pPr>
            <w:r w:rsidRPr="00B32122">
              <w:rPr>
                <w:rFonts w:ascii="Times New Roman" w:hAnsi="Times New Roman" w:cs="Times New Roman"/>
                <w:sz w:val="20"/>
                <w:szCs w:val="20"/>
              </w:rPr>
              <w:t>Maria Wheeler</w:t>
            </w:r>
            <w:r>
              <w:rPr>
                <w:rFonts w:ascii="Times New Roman" w:hAnsi="Times New Roman" w:cs="Times New Roman"/>
                <w:sz w:val="20"/>
                <w:szCs w:val="20"/>
              </w:rPr>
              <w:t>,</w:t>
            </w:r>
            <w:r w:rsidRPr="00B32122">
              <w:rPr>
                <w:rFonts w:ascii="Times New Roman" w:hAnsi="Times New Roman" w:cs="Times New Roman"/>
                <w:sz w:val="20"/>
                <w:szCs w:val="20"/>
              </w:rPr>
              <w:t xml:space="preserve"> </w:t>
            </w:r>
            <w:r w:rsidRPr="00B32122">
              <w:rPr>
                <w:rFonts w:ascii="Times New Roman" w:hAnsi="Times New Roman" w:cs="Times New Roman"/>
                <w:i/>
                <w:sz w:val="20"/>
                <w:szCs w:val="20"/>
              </w:rPr>
              <w:t>T</w:t>
            </w:r>
            <w:r w:rsidR="000874B4" w:rsidRPr="00B32122">
              <w:rPr>
                <w:rFonts w:ascii="Times New Roman" w:hAnsi="Times New Roman" w:cs="Times New Roman"/>
                <w:i/>
                <w:sz w:val="20"/>
                <w:szCs w:val="20"/>
              </w:rPr>
              <w:t>oilet Training for Individuals with Autism or other Developmental Issues</w:t>
            </w:r>
            <w:r w:rsidR="000874B4" w:rsidRPr="000874B4">
              <w:rPr>
                <w:rFonts w:ascii="Times New Roman" w:hAnsi="Times New Roman" w:cs="Times New Roman"/>
                <w:sz w:val="20"/>
                <w:szCs w:val="20"/>
              </w:rPr>
              <w:t xml:space="preserve"> </w:t>
            </w:r>
            <w:r w:rsidR="000874B4" w:rsidRPr="00B32122">
              <w:rPr>
                <w:rFonts w:ascii="Times New Roman" w:hAnsi="Times New Roman" w:cs="Times New Roman"/>
                <w:sz w:val="18"/>
                <w:szCs w:val="18"/>
              </w:rPr>
              <w:t>(2007)</w:t>
            </w:r>
          </w:p>
          <w:p w:rsidR="000874B4" w:rsidRPr="000874B4" w:rsidRDefault="00B32122" w:rsidP="000874B4">
            <w:pPr>
              <w:spacing w:after="120"/>
              <w:rPr>
                <w:rFonts w:ascii="Times New Roman" w:hAnsi="Times New Roman" w:cs="Times New Roman"/>
                <w:sz w:val="20"/>
                <w:szCs w:val="20"/>
              </w:rPr>
            </w:pPr>
            <w:r w:rsidRPr="000874B4">
              <w:rPr>
                <w:rFonts w:ascii="Times New Roman" w:hAnsi="Times New Roman" w:cs="Times New Roman"/>
                <w:sz w:val="20"/>
                <w:szCs w:val="20"/>
              </w:rPr>
              <w:t xml:space="preserve">Mark </w:t>
            </w:r>
            <w:proofErr w:type="spellStart"/>
            <w:r w:rsidRPr="000874B4">
              <w:rPr>
                <w:rFonts w:ascii="Times New Roman" w:hAnsi="Times New Roman" w:cs="Times New Roman"/>
                <w:sz w:val="20"/>
                <w:szCs w:val="20"/>
              </w:rPr>
              <w:t>Wolraich</w:t>
            </w:r>
            <w:proofErr w:type="spellEnd"/>
            <w:r w:rsidRPr="000874B4">
              <w:rPr>
                <w:rFonts w:ascii="Times New Roman" w:hAnsi="Times New Roman" w:cs="Times New Roman"/>
                <w:sz w:val="20"/>
                <w:szCs w:val="20"/>
              </w:rPr>
              <w:t>, MD</w:t>
            </w:r>
            <w:r>
              <w:rPr>
                <w:rFonts w:ascii="Times New Roman" w:hAnsi="Times New Roman" w:cs="Times New Roman"/>
                <w:sz w:val="20"/>
                <w:szCs w:val="20"/>
              </w:rPr>
              <w:t>,</w:t>
            </w:r>
            <w:r w:rsidRPr="000874B4">
              <w:rPr>
                <w:rFonts w:ascii="Times New Roman" w:hAnsi="Times New Roman" w:cs="Times New Roman"/>
                <w:sz w:val="20"/>
                <w:szCs w:val="20"/>
              </w:rPr>
              <w:t xml:space="preserve"> </w:t>
            </w:r>
            <w:r w:rsidR="000874B4" w:rsidRPr="00B32122">
              <w:rPr>
                <w:rFonts w:ascii="Times New Roman" w:hAnsi="Times New Roman" w:cs="Times New Roman"/>
                <w:i/>
                <w:sz w:val="20"/>
                <w:szCs w:val="20"/>
              </w:rPr>
              <w:t>American Academy of Pediatrics Guide to Toilet Training</w:t>
            </w:r>
            <w:r w:rsidR="000874B4" w:rsidRPr="000874B4">
              <w:rPr>
                <w:rFonts w:ascii="Times New Roman" w:hAnsi="Times New Roman" w:cs="Times New Roman"/>
                <w:sz w:val="20"/>
                <w:szCs w:val="20"/>
              </w:rPr>
              <w:t xml:space="preserve"> </w:t>
            </w:r>
            <w:r w:rsidR="000874B4" w:rsidRPr="00B32122">
              <w:rPr>
                <w:rFonts w:ascii="Times New Roman" w:hAnsi="Times New Roman" w:cs="Times New Roman"/>
                <w:spacing w:val="-4"/>
                <w:sz w:val="18"/>
                <w:szCs w:val="18"/>
              </w:rPr>
              <w:t>(chapter on toilet training children with special needs)</w:t>
            </w:r>
          </w:p>
          <w:p w:rsidR="000874B4" w:rsidRPr="000874B4" w:rsidRDefault="00B32122" w:rsidP="000874B4">
            <w:pPr>
              <w:spacing w:after="120"/>
              <w:rPr>
                <w:rFonts w:ascii="Times New Roman" w:hAnsi="Times New Roman" w:cs="Times New Roman"/>
                <w:sz w:val="20"/>
                <w:szCs w:val="20"/>
              </w:rPr>
            </w:pPr>
            <w:proofErr w:type="spellStart"/>
            <w:r w:rsidRPr="00B32122">
              <w:rPr>
                <w:rFonts w:ascii="Times New Roman" w:hAnsi="Times New Roman" w:cs="Times New Roman"/>
                <w:sz w:val="20"/>
                <w:szCs w:val="20"/>
              </w:rPr>
              <w:t>Azrin</w:t>
            </w:r>
            <w:proofErr w:type="spellEnd"/>
            <w:r w:rsidRPr="00B32122">
              <w:rPr>
                <w:rFonts w:ascii="Times New Roman" w:hAnsi="Times New Roman" w:cs="Times New Roman"/>
                <w:sz w:val="20"/>
                <w:szCs w:val="20"/>
              </w:rPr>
              <w:t xml:space="preserve"> and Foxx</w:t>
            </w:r>
            <w:r>
              <w:rPr>
                <w:rFonts w:ascii="Times New Roman" w:hAnsi="Times New Roman" w:cs="Times New Roman"/>
                <w:sz w:val="20"/>
                <w:szCs w:val="20"/>
              </w:rPr>
              <w:t>,</w:t>
            </w:r>
            <w:r w:rsidRPr="00B32122">
              <w:rPr>
                <w:rFonts w:ascii="Times New Roman" w:hAnsi="Times New Roman" w:cs="Times New Roman"/>
                <w:sz w:val="20"/>
                <w:szCs w:val="20"/>
              </w:rPr>
              <w:t xml:space="preserve"> </w:t>
            </w:r>
            <w:r w:rsidR="000874B4" w:rsidRPr="00B32122">
              <w:rPr>
                <w:rFonts w:ascii="Times New Roman" w:hAnsi="Times New Roman" w:cs="Times New Roman"/>
                <w:i/>
                <w:sz w:val="20"/>
                <w:szCs w:val="20"/>
              </w:rPr>
              <w:t>Toilet Training in Less Than a Day</w:t>
            </w:r>
            <w:r w:rsidR="000874B4" w:rsidRPr="000874B4">
              <w:rPr>
                <w:rFonts w:ascii="Times New Roman" w:hAnsi="Times New Roman" w:cs="Times New Roman"/>
                <w:sz w:val="20"/>
                <w:szCs w:val="20"/>
              </w:rPr>
              <w:t xml:space="preserve"> </w:t>
            </w:r>
            <w:r w:rsidR="000874B4" w:rsidRPr="00B32122">
              <w:rPr>
                <w:rFonts w:ascii="Times New Roman" w:hAnsi="Times New Roman" w:cs="Times New Roman"/>
                <w:sz w:val="18"/>
                <w:szCs w:val="18"/>
              </w:rPr>
              <w:t>(1989)</w:t>
            </w:r>
          </w:p>
          <w:p w:rsidR="000874B4" w:rsidRPr="000874B4" w:rsidRDefault="00B32122" w:rsidP="000874B4">
            <w:pPr>
              <w:spacing w:after="120"/>
              <w:rPr>
                <w:rFonts w:ascii="Times New Roman" w:hAnsi="Times New Roman" w:cs="Times New Roman"/>
                <w:sz w:val="20"/>
                <w:szCs w:val="20"/>
              </w:rPr>
            </w:pPr>
            <w:r w:rsidRPr="00B32122">
              <w:rPr>
                <w:rFonts w:ascii="Times New Roman" w:hAnsi="Times New Roman" w:cs="Times New Roman"/>
                <w:sz w:val="20"/>
                <w:szCs w:val="20"/>
              </w:rPr>
              <w:t xml:space="preserve">Dunlap, </w:t>
            </w:r>
            <w:proofErr w:type="spellStart"/>
            <w:r w:rsidRPr="00B32122">
              <w:rPr>
                <w:rFonts w:ascii="Times New Roman" w:hAnsi="Times New Roman" w:cs="Times New Roman"/>
                <w:sz w:val="20"/>
                <w:szCs w:val="20"/>
              </w:rPr>
              <w:t>Koegel</w:t>
            </w:r>
            <w:proofErr w:type="spellEnd"/>
            <w:r w:rsidRPr="00B32122">
              <w:rPr>
                <w:rFonts w:ascii="Times New Roman" w:hAnsi="Times New Roman" w:cs="Times New Roman"/>
                <w:sz w:val="20"/>
                <w:szCs w:val="20"/>
              </w:rPr>
              <w:t xml:space="preserve"> and </w:t>
            </w:r>
            <w:proofErr w:type="spellStart"/>
            <w:r w:rsidRPr="00B32122">
              <w:rPr>
                <w:rFonts w:ascii="Times New Roman" w:hAnsi="Times New Roman" w:cs="Times New Roman"/>
                <w:sz w:val="20"/>
                <w:szCs w:val="20"/>
              </w:rPr>
              <w:t>Koegel</w:t>
            </w:r>
            <w:proofErr w:type="spellEnd"/>
            <w:r>
              <w:rPr>
                <w:rFonts w:ascii="Times New Roman" w:hAnsi="Times New Roman" w:cs="Times New Roman"/>
                <w:sz w:val="20"/>
                <w:szCs w:val="20"/>
              </w:rPr>
              <w:t>,</w:t>
            </w:r>
            <w:r w:rsidRPr="00B32122">
              <w:rPr>
                <w:rFonts w:ascii="Times New Roman" w:hAnsi="Times New Roman" w:cs="Times New Roman"/>
                <w:sz w:val="20"/>
                <w:szCs w:val="20"/>
              </w:rPr>
              <w:t xml:space="preserve"> </w:t>
            </w:r>
            <w:r w:rsidR="000874B4" w:rsidRPr="00B32122">
              <w:rPr>
                <w:rFonts w:ascii="Times New Roman" w:hAnsi="Times New Roman" w:cs="Times New Roman"/>
                <w:i/>
                <w:sz w:val="20"/>
                <w:szCs w:val="20"/>
              </w:rPr>
              <w:t>Toilet Training for Children with Severe Handi</w:t>
            </w:r>
            <w:r w:rsidR="005014E3" w:rsidRPr="00B32122">
              <w:rPr>
                <w:rFonts w:ascii="Times New Roman" w:hAnsi="Times New Roman" w:cs="Times New Roman"/>
                <w:i/>
                <w:sz w:val="20"/>
                <w:szCs w:val="20"/>
              </w:rPr>
              <w:t>caps</w:t>
            </w:r>
            <w:r>
              <w:rPr>
                <w:rFonts w:ascii="Times New Roman" w:hAnsi="Times New Roman" w:cs="Times New Roman"/>
                <w:sz w:val="20"/>
                <w:szCs w:val="20"/>
              </w:rPr>
              <w:t xml:space="preserve"> </w:t>
            </w:r>
            <w:r>
              <w:rPr>
                <w:rFonts w:ascii="Times New Roman" w:hAnsi="Times New Roman" w:cs="Times New Roman"/>
                <w:sz w:val="20"/>
                <w:szCs w:val="20"/>
              </w:rPr>
              <w:br/>
              <w:t xml:space="preserve">   available at: </w:t>
            </w:r>
            <w:hyperlink r:id="rId8" w:history="1">
              <w:r w:rsidR="000874B4" w:rsidRPr="0038518D">
                <w:rPr>
                  <w:rStyle w:val="Hyperlink"/>
                  <w:rFonts w:ascii="Times New Roman" w:hAnsi="Times New Roman" w:cs="Times New Roman"/>
                  <w:sz w:val="20"/>
                  <w:szCs w:val="20"/>
                </w:rPr>
                <w:t>http://education.ucsb.edu/autism/behaviormanuals.html</w:t>
              </w:r>
            </w:hyperlink>
          </w:p>
          <w:p w:rsidR="00B32122" w:rsidRPr="00B32122" w:rsidRDefault="0086154C" w:rsidP="00B32122">
            <w:pPr>
              <w:spacing w:after="120"/>
              <w:rPr>
                <w:rFonts w:ascii="Times New Roman" w:hAnsi="Times New Roman" w:cs="Times New Roman"/>
                <w:b/>
                <w:sz w:val="20"/>
                <w:szCs w:val="20"/>
              </w:rPr>
            </w:pPr>
            <w:r>
              <w:rPr>
                <w:rFonts w:ascii="Times New Roman" w:hAnsi="Times New Roman" w:cs="Times New Roman"/>
                <w:b/>
                <w:sz w:val="20"/>
                <w:szCs w:val="20"/>
              </w:rPr>
              <w:t>WEB</w:t>
            </w:r>
            <w:r w:rsidRPr="00B32122">
              <w:rPr>
                <w:rFonts w:ascii="Times New Roman" w:hAnsi="Times New Roman" w:cs="Times New Roman"/>
                <w:b/>
                <w:sz w:val="20"/>
                <w:szCs w:val="20"/>
              </w:rPr>
              <w:t>S</w:t>
            </w:r>
            <w:r>
              <w:rPr>
                <w:rFonts w:ascii="Times New Roman" w:hAnsi="Times New Roman" w:cs="Times New Roman"/>
                <w:b/>
                <w:sz w:val="20"/>
                <w:szCs w:val="20"/>
              </w:rPr>
              <w:t>ITES</w:t>
            </w:r>
          </w:p>
          <w:p w:rsidR="000874B4" w:rsidRPr="000874B4" w:rsidRDefault="000874B4" w:rsidP="000874B4">
            <w:pPr>
              <w:widowControl w:val="0"/>
              <w:autoSpaceDE w:val="0"/>
              <w:autoSpaceDN w:val="0"/>
              <w:adjustRightInd w:val="0"/>
              <w:spacing w:after="120"/>
              <w:rPr>
                <w:rFonts w:ascii="Times New Roman" w:hAnsi="Times New Roman" w:cs="Times New Roman"/>
                <w:sz w:val="20"/>
                <w:szCs w:val="20"/>
                <w:lang w:eastAsia="ja-JP"/>
              </w:rPr>
            </w:pPr>
            <w:r w:rsidRPr="000874B4">
              <w:rPr>
                <w:rFonts w:ascii="Times New Roman" w:hAnsi="Times New Roman" w:cs="Times New Roman"/>
                <w:sz w:val="20"/>
                <w:szCs w:val="20"/>
              </w:rPr>
              <w:t>TEACCH approach</w:t>
            </w:r>
            <w:r w:rsidR="005014E3">
              <w:rPr>
                <w:rFonts w:ascii="Times New Roman" w:hAnsi="Times New Roman" w:cs="Times New Roman"/>
                <w:sz w:val="20"/>
                <w:szCs w:val="20"/>
              </w:rPr>
              <w:t xml:space="preserve"> </w:t>
            </w:r>
            <w:hyperlink r:id="rId9" w:history="1">
              <w:r w:rsidRPr="0038518D">
                <w:rPr>
                  <w:rStyle w:val="Hyperlink"/>
                  <w:rFonts w:ascii="Times New Roman" w:hAnsi="Times New Roman" w:cs="Times New Roman"/>
                  <w:sz w:val="20"/>
                  <w:szCs w:val="20"/>
                  <w:lang w:eastAsia="ja-JP"/>
                </w:rPr>
                <w:t>http://teacch.com/educational-approaches/applying-structured-teaching-principles-to-toilet-training-susan-boswell-and-debbie-gray</w:t>
              </w:r>
            </w:hyperlink>
          </w:p>
          <w:p w:rsidR="000874B4" w:rsidRPr="000874B4" w:rsidRDefault="000874B4" w:rsidP="000874B4">
            <w:pPr>
              <w:widowControl w:val="0"/>
              <w:autoSpaceDE w:val="0"/>
              <w:autoSpaceDN w:val="0"/>
              <w:adjustRightInd w:val="0"/>
              <w:spacing w:after="120"/>
              <w:rPr>
                <w:rFonts w:ascii="Times New Roman" w:hAnsi="Times New Roman" w:cs="Times New Roman"/>
                <w:sz w:val="20"/>
                <w:szCs w:val="20"/>
                <w:lang w:eastAsia="ja-JP"/>
              </w:rPr>
            </w:pPr>
            <w:r w:rsidRPr="000874B4">
              <w:rPr>
                <w:rFonts w:ascii="Times New Roman" w:hAnsi="Times New Roman" w:cs="Times New Roman"/>
                <w:sz w:val="20"/>
                <w:szCs w:val="20"/>
              </w:rPr>
              <w:t>Vanderbilt guide</w:t>
            </w:r>
            <w:r w:rsidRPr="000874B4">
              <w:rPr>
                <w:rFonts w:ascii="Times New Roman" w:hAnsi="Times New Roman" w:cs="Times New Roman"/>
                <w:sz w:val="20"/>
                <w:szCs w:val="20"/>
              </w:rPr>
              <w:tab/>
            </w:r>
            <w:hyperlink r:id="rId10" w:history="1">
              <w:r w:rsidRPr="000874B4">
                <w:rPr>
                  <w:rStyle w:val="Hyperlink"/>
                  <w:rFonts w:ascii="Times New Roman" w:hAnsi="Times New Roman" w:cs="Times New Roman"/>
                  <w:sz w:val="20"/>
                  <w:szCs w:val="20"/>
                </w:rPr>
                <w:t>http://kc.vanderbilt.edu/kennedy_files/VKCLEND-ToiletTraining-Sept11.pdf</w:t>
              </w:r>
            </w:hyperlink>
          </w:p>
          <w:p w:rsidR="009E15C2" w:rsidRPr="00B32122" w:rsidRDefault="00B32122" w:rsidP="00B32122">
            <w:pPr>
              <w:spacing w:after="120"/>
              <w:rPr>
                <w:rFonts w:ascii="Times New Roman" w:hAnsi="Times New Roman" w:cs="Times New Roman"/>
                <w:color w:val="0023E4"/>
                <w:sz w:val="20"/>
                <w:szCs w:val="20"/>
                <w:u w:val="single" w:color="0023E4"/>
                <w:lang w:eastAsia="ja-JP"/>
              </w:rPr>
            </w:pPr>
            <w:r>
              <w:rPr>
                <w:rFonts w:ascii="Times New Roman" w:hAnsi="Times New Roman" w:cs="Times New Roman"/>
                <w:sz w:val="20"/>
                <w:szCs w:val="20"/>
              </w:rPr>
              <w:t xml:space="preserve">National Fragile X Foundation </w:t>
            </w:r>
            <w:hyperlink r:id="rId11" w:history="1">
              <w:r w:rsidR="000874B4" w:rsidRPr="000874B4">
                <w:rPr>
                  <w:rStyle w:val="Hyperlink"/>
                  <w:rFonts w:ascii="Times New Roman" w:hAnsi="Times New Roman" w:cs="Times New Roman"/>
                  <w:i/>
                  <w:iCs/>
                  <w:sz w:val="20"/>
                  <w:szCs w:val="20"/>
                  <w:lang w:eastAsia="ja-JP"/>
                </w:rPr>
                <w:t>http://www.fragilex.org/treatment-intervention/daily-living-strategies/toilet-training/</w:t>
              </w:r>
            </w:hyperlink>
          </w:p>
        </w:tc>
      </w:tr>
    </w:tbl>
    <w:p w:rsidR="009E15C2" w:rsidRPr="00B32122" w:rsidRDefault="009E15C2" w:rsidP="00277198">
      <w:pPr>
        <w:widowControl w:val="0"/>
        <w:autoSpaceDE w:val="0"/>
        <w:autoSpaceDN w:val="0"/>
        <w:adjustRightInd w:val="0"/>
        <w:rPr>
          <w:rFonts w:ascii="Times New Roman" w:hAnsi="Times New Roman" w:cs="Times New Roman"/>
          <w:sz w:val="20"/>
          <w:szCs w:val="20"/>
        </w:rPr>
      </w:pPr>
    </w:p>
    <w:tbl>
      <w:tblPr>
        <w:tblW w:w="10638" w:type="dxa"/>
        <w:tblLayout w:type="fixed"/>
        <w:tblLook w:val="00A0" w:firstRow="1" w:lastRow="0" w:firstColumn="1" w:lastColumn="0" w:noHBand="0" w:noVBand="0"/>
      </w:tblPr>
      <w:tblGrid>
        <w:gridCol w:w="1008"/>
        <w:gridCol w:w="5850"/>
        <w:gridCol w:w="3780"/>
      </w:tblGrid>
      <w:tr w:rsidR="009E15C2" w:rsidTr="008A643E">
        <w:trPr>
          <w:cantSplit/>
          <w:trHeight w:val="222"/>
        </w:trPr>
        <w:tc>
          <w:tcPr>
            <w:tcW w:w="10638" w:type="dxa"/>
            <w:gridSpan w:val="3"/>
            <w:tcBorders>
              <w:top w:val="double" w:sz="4" w:space="0" w:color="auto"/>
              <w:left w:val="double" w:sz="4" w:space="0" w:color="auto"/>
              <w:bottom w:val="nil"/>
              <w:right w:val="double" w:sz="4" w:space="0" w:color="auto"/>
            </w:tcBorders>
            <w:vAlign w:val="center"/>
          </w:tcPr>
          <w:p w:rsidR="009E15C2" w:rsidRPr="007F5FD1" w:rsidRDefault="009E15C2" w:rsidP="008A643E">
            <w:pPr>
              <w:pStyle w:val="Heading3"/>
              <w:rPr>
                <w:rFonts w:ascii="Times New Roman" w:hAnsi="Times New Roman"/>
                <w:color w:val="000000"/>
              </w:rPr>
            </w:pPr>
            <w:r w:rsidRPr="007F5FD1">
              <w:rPr>
                <w:rFonts w:ascii="Times New Roman" w:hAnsi="Times New Roman"/>
                <w:color w:val="000000"/>
              </w:rPr>
              <w:t>Special Needs Information and Resources:</w:t>
            </w:r>
          </w:p>
        </w:tc>
      </w:tr>
      <w:tr w:rsidR="009E15C2" w:rsidTr="00040FD5">
        <w:trPr>
          <w:cantSplit/>
          <w:trHeight w:val="963"/>
        </w:trPr>
        <w:tc>
          <w:tcPr>
            <w:tcW w:w="1008" w:type="dxa"/>
            <w:tcBorders>
              <w:top w:val="nil"/>
              <w:left w:val="double" w:sz="4" w:space="0" w:color="auto"/>
              <w:bottom w:val="single" w:sz="6" w:space="0" w:color="auto"/>
              <w:right w:val="nil"/>
            </w:tcBorders>
          </w:tcPr>
          <w:p w:rsidR="009E15C2" w:rsidRDefault="009E15C2" w:rsidP="008566A3">
            <w:pPr>
              <w:pStyle w:val="ArrowBold"/>
              <w:numPr>
                <w:ilvl w:val="0"/>
                <w:numId w:val="0"/>
              </w:numPr>
              <w:tabs>
                <w:tab w:val="left" w:pos="720"/>
              </w:tabs>
              <w:rPr>
                <w:rFonts w:ascii="Times New Roman" w:hAnsi="Times New Roman"/>
                <w:color w:val="000000"/>
              </w:rPr>
            </w:pPr>
            <w:r>
              <w:rPr>
                <w:rFonts w:ascii="Times New Roman" w:hAnsi="Times New Roman"/>
                <w:color w:val="000000"/>
              </w:rPr>
              <w:t>Local:</w:t>
            </w:r>
          </w:p>
        </w:tc>
        <w:tc>
          <w:tcPr>
            <w:tcW w:w="5850" w:type="dxa"/>
            <w:tcBorders>
              <w:top w:val="nil"/>
              <w:left w:val="nil"/>
              <w:bottom w:val="single" w:sz="6" w:space="0" w:color="auto"/>
              <w:right w:val="nil"/>
            </w:tcBorders>
          </w:tcPr>
          <w:p w:rsidR="009E15C2" w:rsidRDefault="009E15C2" w:rsidP="008566A3">
            <w:pPr>
              <w:pStyle w:val="Body"/>
              <w:rPr>
                <w:rFonts w:ascii="Times New Roman" w:hAnsi="Times New Roman"/>
                <w:color w:val="000000"/>
              </w:rPr>
            </w:pPr>
            <w:r>
              <w:rPr>
                <w:rFonts w:ascii="Times New Roman" w:hAnsi="Times New Roman"/>
                <w:color w:val="000000"/>
              </w:rPr>
              <w:t>(3)</w:t>
            </w:r>
          </w:p>
          <w:p w:rsidR="009E15C2" w:rsidRDefault="009E15C2" w:rsidP="008566A3">
            <w:pPr>
              <w:pStyle w:val="Body"/>
              <w:rPr>
                <w:rFonts w:ascii="Times New Roman" w:hAnsi="Times New Roman"/>
                <w:color w:val="000000"/>
              </w:rPr>
            </w:pPr>
            <w:r>
              <w:rPr>
                <w:rFonts w:ascii="Times New Roman" w:hAnsi="Times New Roman"/>
                <w:color w:val="000000"/>
              </w:rPr>
              <w:t>(4)</w:t>
            </w:r>
          </w:p>
          <w:p w:rsidR="00040FD5" w:rsidRDefault="00040FD5" w:rsidP="00040FD5">
            <w:pPr>
              <w:pStyle w:val="Body"/>
              <w:rPr>
                <w:rFonts w:ascii="Times New Roman" w:hAnsi="Times New Roman"/>
                <w:color w:val="000000"/>
              </w:rPr>
            </w:pPr>
            <w:r>
              <w:rPr>
                <w:rFonts w:ascii="Times New Roman" w:hAnsi="Times New Roman"/>
                <w:color w:val="000000"/>
              </w:rPr>
              <w:t>(5)</w:t>
            </w:r>
          </w:p>
        </w:tc>
        <w:tc>
          <w:tcPr>
            <w:tcW w:w="3780" w:type="dxa"/>
            <w:tcBorders>
              <w:top w:val="nil"/>
              <w:left w:val="nil"/>
              <w:bottom w:val="single" w:sz="6" w:space="0" w:color="auto"/>
              <w:right w:val="double" w:sz="4" w:space="0" w:color="auto"/>
            </w:tcBorders>
          </w:tcPr>
          <w:p w:rsidR="009E15C2" w:rsidRDefault="009E15C2" w:rsidP="008566A3">
            <w:pPr>
              <w:pStyle w:val="Body"/>
              <w:rPr>
                <w:rFonts w:ascii="Times New Roman" w:hAnsi="Times New Roman"/>
                <w:color w:val="000000"/>
              </w:rPr>
            </w:pPr>
          </w:p>
        </w:tc>
      </w:tr>
      <w:tr w:rsidR="009E15C2" w:rsidTr="00040FD5">
        <w:trPr>
          <w:cantSplit/>
          <w:trHeight w:val="516"/>
        </w:trPr>
        <w:tc>
          <w:tcPr>
            <w:tcW w:w="1008" w:type="dxa"/>
            <w:vMerge w:val="restart"/>
            <w:tcBorders>
              <w:top w:val="single" w:sz="6" w:space="0" w:color="auto"/>
              <w:left w:val="double" w:sz="4" w:space="0" w:color="auto"/>
              <w:right w:val="nil"/>
            </w:tcBorders>
          </w:tcPr>
          <w:p w:rsidR="009E15C2" w:rsidRPr="00040FD5" w:rsidRDefault="009E15C2" w:rsidP="008566A3">
            <w:pPr>
              <w:pStyle w:val="ArrowBold"/>
              <w:numPr>
                <w:ilvl w:val="0"/>
                <w:numId w:val="0"/>
              </w:numPr>
              <w:tabs>
                <w:tab w:val="left" w:pos="720"/>
              </w:tabs>
              <w:rPr>
                <w:rFonts w:ascii="Times New Roman" w:hAnsi="Times New Roman"/>
                <w:color w:val="000000"/>
                <w:spacing w:val="-4"/>
              </w:rPr>
            </w:pPr>
            <w:r w:rsidRPr="00040FD5">
              <w:rPr>
                <w:rFonts w:ascii="Times New Roman" w:hAnsi="Times New Roman"/>
                <w:color w:val="000000"/>
                <w:spacing w:val="-4"/>
              </w:rPr>
              <w:t>Regional:</w:t>
            </w:r>
          </w:p>
        </w:tc>
        <w:tc>
          <w:tcPr>
            <w:tcW w:w="5850" w:type="dxa"/>
            <w:tcBorders>
              <w:top w:val="single" w:sz="6" w:space="0" w:color="auto"/>
              <w:left w:val="nil"/>
              <w:right w:val="nil"/>
            </w:tcBorders>
          </w:tcPr>
          <w:p w:rsidR="009E15C2" w:rsidRDefault="009E15C2" w:rsidP="008566A3">
            <w:pPr>
              <w:pStyle w:val="Body"/>
              <w:tabs>
                <w:tab w:val="left" w:pos="342"/>
              </w:tabs>
              <w:rPr>
                <w:rFonts w:ascii="Times New Roman" w:hAnsi="Times New Roman"/>
                <w:color w:val="000000"/>
              </w:rPr>
            </w:pPr>
            <w:r>
              <w:rPr>
                <w:rFonts w:ascii="Times New Roman" w:hAnsi="Times New Roman"/>
                <w:color w:val="000000"/>
              </w:rPr>
              <w:t>WithinReach Family Health Hotline</w:t>
            </w:r>
          </w:p>
          <w:p w:rsidR="009E15C2" w:rsidRDefault="009E15C2" w:rsidP="008566A3">
            <w:pPr>
              <w:pStyle w:val="Body"/>
              <w:tabs>
                <w:tab w:val="left" w:pos="342"/>
              </w:tabs>
              <w:rPr>
                <w:rFonts w:ascii="Times New Roman" w:hAnsi="Times New Roman"/>
                <w:color w:val="000000"/>
              </w:rPr>
            </w:pPr>
          </w:p>
        </w:tc>
        <w:tc>
          <w:tcPr>
            <w:tcW w:w="3780" w:type="dxa"/>
            <w:tcBorders>
              <w:top w:val="single" w:sz="6" w:space="0" w:color="auto"/>
              <w:left w:val="nil"/>
              <w:right w:val="double" w:sz="4" w:space="0" w:color="auto"/>
            </w:tcBorders>
          </w:tcPr>
          <w:p w:rsidR="009E15C2" w:rsidRDefault="009E15C2" w:rsidP="008566A3">
            <w:pPr>
              <w:pStyle w:val="Body"/>
              <w:rPr>
                <w:rFonts w:ascii="Times New Roman" w:hAnsi="Times New Roman"/>
                <w:color w:val="000000"/>
              </w:rPr>
            </w:pPr>
            <w:r>
              <w:rPr>
                <w:rFonts w:ascii="Times New Roman" w:hAnsi="Times New Roman"/>
                <w:color w:val="000000"/>
              </w:rPr>
              <w:t xml:space="preserve">1-800-322-2588, 1-800-833-6388 TTD </w:t>
            </w:r>
          </w:p>
          <w:p w:rsidR="009E15C2" w:rsidRDefault="00D3551E" w:rsidP="008566A3">
            <w:pPr>
              <w:pStyle w:val="Body"/>
              <w:rPr>
                <w:rFonts w:ascii="Times New Roman" w:hAnsi="Times New Roman"/>
                <w:color w:val="040DBC"/>
              </w:rPr>
            </w:pPr>
            <w:hyperlink r:id="rId12" w:history="1">
              <w:r w:rsidR="009E15C2">
                <w:rPr>
                  <w:rStyle w:val="Hyperlink"/>
                  <w:rFonts w:ascii="Times New Roman" w:hAnsi="Times New Roman"/>
                  <w:color w:val="040DBC"/>
                </w:rPr>
                <w:t>www.withinreachwa.org</w:t>
              </w:r>
            </w:hyperlink>
            <w:r w:rsidR="009E15C2">
              <w:rPr>
                <w:rFonts w:ascii="Times New Roman" w:hAnsi="Times New Roman"/>
                <w:color w:val="040DBC"/>
                <w:u w:val="single"/>
              </w:rPr>
              <w:t xml:space="preserve"> </w:t>
            </w:r>
          </w:p>
        </w:tc>
      </w:tr>
      <w:tr w:rsidR="009E15C2" w:rsidTr="00040FD5">
        <w:trPr>
          <w:cantSplit/>
          <w:trHeight w:val="516"/>
        </w:trPr>
        <w:tc>
          <w:tcPr>
            <w:tcW w:w="1008" w:type="dxa"/>
            <w:vMerge/>
            <w:tcBorders>
              <w:top w:val="single" w:sz="6" w:space="0" w:color="auto"/>
              <w:left w:val="double" w:sz="4" w:space="0" w:color="auto"/>
              <w:right w:val="nil"/>
            </w:tcBorders>
          </w:tcPr>
          <w:p w:rsidR="009E15C2" w:rsidRDefault="009E15C2" w:rsidP="008566A3">
            <w:pPr>
              <w:pStyle w:val="ArrowBold"/>
              <w:numPr>
                <w:ilvl w:val="0"/>
                <w:numId w:val="0"/>
              </w:numPr>
              <w:tabs>
                <w:tab w:val="left" w:pos="720"/>
              </w:tabs>
              <w:rPr>
                <w:rFonts w:ascii="Times New Roman" w:hAnsi="Times New Roman"/>
                <w:color w:val="000000"/>
              </w:rPr>
            </w:pPr>
          </w:p>
        </w:tc>
        <w:tc>
          <w:tcPr>
            <w:tcW w:w="5850" w:type="dxa"/>
            <w:tcBorders>
              <w:top w:val="single" w:sz="6" w:space="0" w:color="auto"/>
              <w:left w:val="nil"/>
              <w:right w:val="nil"/>
            </w:tcBorders>
          </w:tcPr>
          <w:p w:rsidR="009E15C2" w:rsidRDefault="009E15C2" w:rsidP="008566A3">
            <w:pPr>
              <w:pStyle w:val="Body"/>
              <w:tabs>
                <w:tab w:val="left" w:pos="342"/>
              </w:tabs>
              <w:rPr>
                <w:rFonts w:ascii="Times New Roman" w:hAnsi="Times New Roman"/>
                <w:color w:val="000000"/>
              </w:rPr>
            </w:pPr>
            <w:r>
              <w:rPr>
                <w:rFonts w:ascii="Times New Roman" w:hAnsi="Times New Roman"/>
                <w:color w:val="000000"/>
              </w:rPr>
              <w:t>ParentHelp123.org</w:t>
            </w:r>
          </w:p>
        </w:tc>
        <w:tc>
          <w:tcPr>
            <w:tcW w:w="3780" w:type="dxa"/>
            <w:tcBorders>
              <w:top w:val="single" w:sz="6" w:space="0" w:color="auto"/>
              <w:left w:val="nil"/>
              <w:right w:val="double" w:sz="4" w:space="0" w:color="auto"/>
            </w:tcBorders>
          </w:tcPr>
          <w:p w:rsidR="009E15C2" w:rsidRDefault="00D3551E" w:rsidP="008566A3">
            <w:pPr>
              <w:pStyle w:val="Body"/>
              <w:rPr>
                <w:rFonts w:ascii="Times New Roman" w:hAnsi="Times New Roman"/>
                <w:color w:val="000000"/>
              </w:rPr>
            </w:pPr>
            <w:hyperlink r:id="rId13" w:history="1">
              <w:r w:rsidR="009E15C2" w:rsidRPr="009175F8">
                <w:rPr>
                  <w:rStyle w:val="Hyperlink"/>
                  <w:rFonts w:ascii="Times New Roman" w:hAnsi="Times New Roman"/>
                </w:rPr>
                <w:t>www.ParentHelp123.org</w:t>
              </w:r>
            </w:hyperlink>
          </w:p>
        </w:tc>
      </w:tr>
      <w:tr w:rsidR="009E15C2" w:rsidTr="00040FD5">
        <w:trPr>
          <w:cantSplit/>
          <w:trHeight w:val="305"/>
        </w:trPr>
        <w:tc>
          <w:tcPr>
            <w:tcW w:w="1008" w:type="dxa"/>
            <w:vMerge/>
            <w:tcBorders>
              <w:left w:val="double" w:sz="4" w:space="0" w:color="auto"/>
              <w:right w:val="nil"/>
            </w:tcBorders>
            <w:vAlign w:val="center"/>
          </w:tcPr>
          <w:p w:rsidR="009E15C2" w:rsidRDefault="009E15C2" w:rsidP="008566A3">
            <w:pPr>
              <w:rPr>
                <w:b/>
                <w:noProof/>
                <w:color w:val="000000"/>
                <w:sz w:val="20"/>
              </w:rPr>
            </w:pPr>
          </w:p>
        </w:tc>
        <w:tc>
          <w:tcPr>
            <w:tcW w:w="5850" w:type="dxa"/>
            <w:tcBorders>
              <w:top w:val="single" w:sz="4" w:space="0" w:color="auto"/>
              <w:left w:val="nil"/>
              <w:bottom w:val="nil"/>
              <w:right w:val="nil"/>
            </w:tcBorders>
          </w:tcPr>
          <w:p w:rsidR="009E15C2" w:rsidRDefault="009E15C2" w:rsidP="008566A3">
            <w:pPr>
              <w:pStyle w:val="Body"/>
              <w:tabs>
                <w:tab w:val="left" w:pos="342"/>
              </w:tabs>
              <w:rPr>
                <w:rFonts w:ascii="Times New Roman" w:hAnsi="Times New Roman"/>
                <w:color w:val="000000"/>
              </w:rPr>
            </w:pPr>
            <w:r>
              <w:rPr>
                <w:rFonts w:ascii="Times New Roman" w:hAnsi="Times New Roman"/>
                <w:color w:val="000000"/>
              </w:rPr>
              <w:t>Early Support for Infants and Toddlers Program (formerly ITEIP)</w:t>
            </w:r>
          </w:p>
        </w:tc>
        <w:tc>
          <w:tcPr>
            <w:tcW w:w="3780" w:type="dxa"/>
            <w:tcBorders>
              <w:top w:val="single" w:sz="4" w:space="0" w:color="auto"/>
              <w:left w:val="nil"/>
              <w:bottom w:val="nil"/>
              <w:right w:val="double" w:sz="4" w:space="0" w:color="auto"/>
            </w:tcBorders>
          </w:tcPr>
          <w:p w:rsidR="009E15C2" w:rsidRDefault="00D3551E" w:rsidP="008566A3">
            <w:pPr>
              <w:pStyle w:val="Body"/>
              <w:rPr>
                <w:rFonts w:ascii="Times New Roman" w:hAnsi="Times New Roman"/>
                <w:color w:val="040DBC"/>
              </w:rPr>
            </w:pPr>
            <w:hyperlink r:id="rId14" w:history="1">
              <w:r w:rsidR="009E15C2">
                <w:rPr>
                  <w:rStyle w:val="Hyperlink"/>
                  <w:rFonts w:ascii="Times New Roman" w:hAnsi="Times New Roman"/>
                </w:rPr>
                <w:t>http://del.wa.gov/development/esit/</w:t>
              </w:r>
            </w:hyperlink>
          </w:p>
          <w:p w:rsidR="009E15C2" w:rsidRDefault="009E15C2" w:rsidP="008566A3">
            <w:pPr>
              <w:pStyle w:val="Body"/>
              <w:rPr>
                <w:rFonts w:ascii="Times New Roman" w:hAnsi="Times New Roman"/>
                <w:color w:val="040DBC"/>
              </w:rPr>
            </w:pPr>
            <w:r>
              <w:rPr>
                <w:rFonts w:ascii="Times New Roman" w:hAnsi="Times New Roman"/>
              </w:rPr>
              <w:t>Main number: (360) 725-3500</w:t>
            </w:r>
          </w:p>
        </w:tc>
      </w:tr>
      <w:tr w:rsidR="009E15C2" w:rsidTr="00040FD5">
        <w:trPr>
          <w:cantSplit/>
          <w:trHeight w:val="308"/>
        </w:trPr>
        <w:tc>
          <w:tcPr>
            <w:tcW w:w="1008" w:type="dxa"/>
            <w:vMerge/>
            <w:tcBorders>
              <w:left w:val="double" w:sz="4" w:space="0" w:color="auto"/>
              <w:right w:val="nil"/>
            </w:tcBorders>
            <w:vAlign w:val="center"/>
          </w:tcPr>
          <w:p w:rsidR="009E15C2" w:rsidRDefault="009E15C2" w:rsidP="008566A3">
            <w:pPr>
              <w:rPr>
                <w:b/>
                <w:noProof/>
                <w:color w:val="000000"/>
                <w:sz w:val="20"/>
              </w:rPr>
            </w:pPr>
          </w:p>
        </w:tc>
        <w:tc>
          <w:tcPr>
            <w:tcW w:w="5850" w:type="dxa"/>
            <w:tcBorders>
              <w:top w:val="single" w:sz="4" w:space="0" w:color="auto"/>
              <w:left w:val="nil"/>
              <w:bottom w:val="single" w:sz="4" w:space="0" w:color="auto"/>
              <w:right w:val="nil"/>
            </w:tcBorders>
          </w:tcPr>
          <w:p w:rsidR="009E15C2" w:rsidRDefault="009E15C2" w:rsidP="008566A3">
            <w:pPr>
              <w:pStyle w:val="Body"/>
              <w:tabs>
                <w:tab w:val="left" w:pos="342"/>
              </w:tabs>
              <w:rPr>
                <w:rFonts w:ascii="Times New Roman" w:hAnsi="Times New Roman"/>
                <w:color w:val="000000"/>
              </w:rPr>
            </w:pPr>
            <w:r>
              <w:rPr>
                <w:rFonts w:ascii="Times New Roman" w:hAnsi="Times New Roman"/>
                <w:color w:val="000000"/>
              </w:rPr>
              <w:t>Parent to Parent Support Programs of Washington</w:t>
            </w:r>
          </w:p>
          <w:p w:rsidR="009E15C2" w:rsidRDefault="009E15C2" w:rsidP="008566A3">
            <w:pPr>
              <w:pStyle w:val="Body"/>
              <w:tabs>
                <w:tab w:val="left" w:pos="342"/>
              </w:tabs>
              <w:rPr>
                <w:rFonts w:ascii="Times New Roman" w:hAnsi="Times New Roman"/>
                <w:color w:val="000000"/>
              </w:rPr>
            </w:pPr>
          </w:p>
        </w:tc>
        <w:tc>
          <w:tcPr>
            <w:tcW w:w="3780" w:type="dxa"/>
            <w:tcBorders>
              <w:top w:val="single" w:sz="4" w:space="0" w:color="auto"/>
              <w:left w:val="nil"/>
              <w:bottom w:val="single" w:sz="4" w:space="0" w:color="auto"/>
              <w:right w:val="double" w:sz="4" w:space="0" w:color="auto"/>
            </w:tcBorders>
          </w:tcPr>
          <w:p w:rsidR="009E15C2" w:rsidRDefault="009E15C2" w:rsidP="008566A3">
            <w:pPr>
              <w:pStyle w:val="Body"/>
              <w:rPr>
                <w:rFonts w:ascii="Times New Roman" w:hAnsi="Times New Roman"/>
                <w:color w:val="000000"/>
              </w:rPr>
            </w:pPr>
            <w:r>
              <w:rPr>
                <w:rFonts w:ascii="Times New Roman" w:hAnsi="Times New Roman"/>
                <w:color w:val="000000"/>
              </w:rPr>
              <w:t>(800) 821-5927</w:t>
            </w:r>
          </w:p>
          <w:p w:rsidR="009E15C2" w:rsidRDefault="00D3551E" w:rsidP="008566A3">
            <w:pPr>
              <w:pStyle w:val="Body"/>
              <w:rPr>
                <w:rFonts w:ascii="Times New Roman" w:hAnsi="Times New Roman"/>
                <w:color w:val="040DBC"/>
              </w:rPr>
            </w:pPr>
            <w:hyperlink r:id="rId15" w:history="1">
              <w:r w:rsidR="009E15C2">
                <w:rPr>
                  <w:rStyle w:val="Hyperlink"/>
                  <w:rFonts w:ascii="Times New Roman" w:hAnsi="Times New Roman"/>
                  <w:color w:val="040DBC"/>
                </w:rPr>
                <w:t>www.arcwa.org/parent_to_parent.htm</w:t>
              </w:r>
            </w:hyperlink>
          </w:p>
        </w:tc>
      </w:tr>
      <w:tr w:rsidR="00040FD5" w:rsidTr="00040FD5">
        <w:trPr>
          <w:cantSplit/>
          <w:trHeight w:val="308"/>
        </w:trPr>
        <w:tc>
          <w:tcPr>
            <w:tcW w:w="1008" w:type="dxa"/>
            <w:vMerge/>
            <w:tcBorders>
              <w:left w:val="double" w:sz="4" w:space="0" w:color="auto"/>
              <w:right w:val="nil"/>
            </w:tcBorders>
            <w:vAlign w:val="center"/>
          </w:tcPr>
          <w:p w:rsidR="00040FD5" w:rsidRDefault="00040FD5" w:rsidP="008566A3">
            <w:pPr>
              <w:rPr>
                <w:b/>
                <w:noProof/>
                <w:color w:val="000000"/>
                <w:sz w:val="20"/>
              </w:rPr>
            </w:pPr>
          </w:p>
        </w:tc>
        <w:tc>
          <w:tcPr>
            <w:tcW w:w="5850" w:type="dxa"/>
            <w:tcBorders>
              <w:top w:val="single" w:sz="4" w:space="0" w:color="auto"/>
              <w:left w:val="nil"/>
              <w:bottom w:val="single" w:sz="4" w:space="0" w:color="auto"/>
              <w:right w:val="nil"/>
            </w:tcBorders>
          </w:tcPr>
          <w:p w:rsidR="00040FD5" w:rsidRDefault="00BA2CB5" w:rsidP="008566A3">
            <w:pPr>
              <w:pStyle w:val="Body"/>
              <w:tabs>
                <w:tab w:val="left" w:pos="342"/>
              </w:tabs>
              <w:rPr>
                <w:rFonts w:ascii="Times New Roman" w:hAnsi="Times New Roman"/>
                <w:color w:val="000000"/>
              </w:rPr>
            </w:pPr>
            <w:r>
              <w:rPr>
                <w:rFonts w:ascii="Times New Roman" w:hAnsi="Times New Roman"/>
                <w:color w:val="000000"/>
              </w:rPr>
              <w:t>The Center for C</w:t>
            </w:r>
            <w:r w:rsidR="00040FD5">
              <w:rPr>
                <w:rFonts w:ascii="Times New Roman" w:hAnsi="Times New Roman"/>
                <w:color w:val="000000"/>
              </w:rPr>
              <w:t>hildren with Special Needs</w:t>
            </w:r>
          </w:p>
        </w:tc>
        <w:tc>
          <w:tcPr>
            <w:tcW w:w="3780" w:type="dxa"/>
            <w:tcBorders>
              <w:top w:val="single" w:sz="4" w:space="0" w:color="auto"/>
              <w:left w:val="nil"/>
              <w:bottom w:val="single" w:sz="4" w:space="0" w:color="auto"/>
              <w:right w:val="double" w:sz="4" w:space="0" w:color="auto"/>
            </w:tcBorders>
          </w:tcPr>
          <w:p w:rsidR="00040FD5" w:rsidRDefault="00D3551E" w:rsidP="008566A3">
            <w:pPr>
              <w:pStyle w:val="Body"/>
              <w:rPr>
                <w:rFonts w:ascii="Times New Roman" w:hAnsi="Times New Roman"/>
                <w:color w:val="000000"/>
              </w:rPr>
            </w:pPr>
            <w:hyperlink r:id="rId16" w:history="1">
              <w:r w:rsidR="00234ED0">
                <w:rPr>
                  <w:rStyle w:val="Hyperlink"/>
                  <w:rFonts w:ascii="Times New Roman" w:hAnsi="Times New Roman"/>
                </w:rPr>
                <w:t>http://www.cshcn.org</w:t>
              </w:r>
            </w:hyperlink>
          </w:p>
        </w:tc>
      </w:tr>
      <w:tr w:rsidR="009E15C2" w:rsidTr="00040FD5">
        <w:trPr>
          <w:cantSplit/>
          <w:trHeight w:val="370"/>
        </w:trPr>
        <w:tc>
          <w:tcPr>
            <w:tcW w:w="1008" w:type="dxa"/>
            <w:vMerge/>
            <w:tcBorders>
              <w:left w:val="double" w:sz="4" w:space="0" w:color="auto"/>
              <w:bottom w:val="single" w:sz="6" w:space="0" w:color="auto"/>
              <w:right w:val="nil"/>
            </w:tcBorders>
            <w:vAlign w:val="center"/>
          </w:tcPr>
          <w:p w:rsidR="009E15C2" w:rsidRDefault="009E15C2" w:rsidP="008566A3">
            <w:pPr>
              <w:rPr>
                <w:b/>
                <w:noProof/>
                <w:color w:val="000000"/>
                <w:sz w:val="20"/>
              </w:rPr>
            </w:pPr>
          </w:p>
        </w:tc>
        <w:tc>
          <w:tcPr>
            <w:tcW w:w="5850" w:type="dxa"/>
            <w:tcBorders>
              <w:top w:val="single" w:sz="4" w:space="0" w:color="auto"/>
              <w:left w:val="nil"/>
              <w:bottom w:val="single" w:sz="6" w:space="0" w:color="auto"/>
              <w:right w:val="nil"/>
            </w:tcBorders>
          </w:tcPr>
          <w:p w:rsidR="009E15C2" w:rsidRDefault="009E15C2" w:rsidP="008566A3">
            <w:pPr>
              <w:pStyle w:val="Body"/>
              <w:tabs>
                <w:tab w:val="left" w:pos="342"/>
              </w:tabs>
              <w:spacing w:before="60"/>
              <w:rPr>
                <w:rFonts w:ascii="Times New Roman" w:hAnsi="Times New Roman"/>
                <w:color w:val="000000"/>
              </w:rPr>
            </w:pPr>
            <w:r>
              <w:rPr>
                <w:rFonts w:ascii="Times New Roman" w:hAnsi="Times New Roman"/>
                <w:color w:val="000000"/>
              </w:rPr>
              <w:t>Washington State Medical Home</w:t>
            </w:r>
          </w:p>
        </w:tc>
        <w:tc>
          <w:tcPr>
            <w:tcW w:w="3780" w:type="dxa"/>
            <w:tcBorders>
              <w:top w:val="single" w:sz="4" w:space="0" w:color="auto"/>
              <w:left w:val="nil"/>
              <w:bottom w:val="single" w:sz="6" w:space="0" w:color="auto"/>
              <w:right w:val="double" w:sz="4" w:space="0" w:color="auto"/>
            </w:tcBorders>
          </w:tcPr>
          <w:p w:rsidR="009E15C2" w:rsidRDefault="00D3551E" w:rsidP="008566A3">
            <w:pPr>
              <w:pStyle w:val="Body"/>
              <w:spacing w:before="60"/>
              <w:rPr>
                <w:rFonts w:ascii="Times New Roman" w:hAnsi="Times New Roman"/>
                <w:color w:val="000000"/>
              </w:rPr>
            </w:pPr>
            <w:hyperlink r:id="rId17" w:history="1">
              <w:r w:rsidR="009E15C2" w:rsidRPr="00EF4D35">
                <w:rPr>
                  <w:rStyle w:val="Hyperlink"/>
                  <w:rFonts w:ascii="Times New Roman" w:hAnsi="Times New Roman"/>
                </w:rPr>
                <w:t>http;//www.medicalhome.org</w:t>
              </w:r>
            </w:hyperlink>
          </w:p>
        </w:tc>
      </w:tr>
      <w:tr w:rsidR="009E15C2" w:rsidTr="00040FD5">
        <w:trPr>
          <w:cantSplit/>
          <w:trHeight w:val="1425"/>
        </w:trPr>
        <w:tc>
          <w:tcPr>
            <w:tcW w:w="1008" w:type="dxa"/>
            <w:tcBorders>
              <w:top w:val="single" w:sz="6" w:space="0" w:color="auto"/>
              <w:left w:val="double" w:sz="4" w:space="0" w:color="auto"/>
              <w:bottom w:val="double" w:sz="4" w:space="0" w:color="auto"/>
              <w:right w:val="nil"/>
            </w:tcBorders>
          </w:tcPr>
          <w:p w:rsidR="009E15C2" w:rsidRDefault="009E15C2" w:rsidP="008566A3">
            <w:pPr>
              <w:pStyle w:val="ArrowBold"/>
              <w:numPr>
                <w:ilvl w:val="0"/>
                <w:numId w:val="0"/>
              </w:numPr>
              <w:tabs>
                <w:tab w:val="left" w:pos="720"/>
              </w:tabs>
              <w:rPr>
                <w:rFonts w:ascii="Times New Roman" w:hAnsi="Times New Roman"/>
                <w:color w:val="000000"/>
              </w:rPr>
            </w:pPr>
            <w:r>
              <w:rPr>
                <w:rFonts w:ascii="Times New Roman" w:hAnsi="Times New Roman"/>
                <w:color w:val="000000"/>
              </w:rPr>
              <w:t>National/</w:t>
            </w:r>
            <w:r>
              <w:rPr>
                <w:rFonts w:ascii="Times New Roman" w:hAnsi="Times New Roman"/>
                <w:color w:val="000000"/>
              </w:rPr>
              <w:br/>
              <w:t>Internet:</w:t>
            </w:r>
          </w:p>
        </w:tc>
        <w:tc>
          <w:tcPr>
            <w:tcW w:w="5850" w:type="dxa"/>
            <w:tcBorders>
              <w:top w:val="single" w:sz="6" w:space="0" w:color="auto"/>
              <w:left w:val="nil"/>
              <w:bottom w:val="double" w:sz="4" w:space="0" w:color="auto"/>
              <w:right w:val="nil"/>
            </w:tcBorders>
          </w:tcPr>
          <w:p w:rsidR="009E15C2" w:rsidRDefault="009E15C2" w:rsidP="008566A3">
            <w:pPr>
              <w:pStyle w:val="Body"/>
              <w:rPr>
                <w:rFonts w:ascii="Times New Roman" w:hAnsi="Times New Roman"/>
                <w:color w:val="000000"/>
              </w:rPr>
            </w:pPr>
            <w:r>
              <w:rPr>
                <w:rFonts w:ascii="Times New Roman" w:hAnsi="Times New Roman"/>
                <w:color w:val="000000"/>
              </w:rPr>
              <w:t>American Academy of Pediatrics</w:t>
            </w:r>
          </w:p>
          <w:p w:rsidR="009E15C2" w:rsidRDefault="009E15C2" w:rsidP="008566A3">
            <w:pPr>
              <w:pStyle w:val="Body"/>
              <w:rPr>
                <w:rFonts w:ascii="Times New Roman" w:hAnsi="Times New Roman"/>
                <w:color w:val="000000"/>
              </w:rPr>
            </w:pPr>
            <w:r>
              <w:rPr>
                <w:rFonts w:ascii="Times New Roman" w:hAnsi="Times New Roman"/>
                <w:color w:val="000000"/>
              </w:rPr>
              <w:t>AAP Developmental and Behavioral Pediatrics</w:t>
            </w:r>
            <w:bookmarkStart w:id="0" w:name="_GoBack"/>
            <w:bookmarkEnd w:id="0"/>
          </w:p>
          <w:p w:rsidR="009E15C2" w:rsidRDefault="009E15C2" w:rsidP="008566A3">
            <w:pPr>
              <w:pStyle w:val="Body"/>
              <w:rPr>
                <w:rFonts w:ascii="Times New Roman" w:hAnsi="Times New Roman"/>
                <w:color w:val="000000"/>
              </w:rPr>
            </w:pPr>
            <w:r>
              <w:rPr>
                <w:rFonts w:ascii="Times New Roman" w:hAnsi="Times New Roman"/>
                <w:color w:val="000000"/>
              </w:rPr>
              <w:t>American Academy of Family Physicians</w:t>
            </w:r>
          </w:p>
          <w:p w:rsidR="009E15C2" w:rsidRDefault="009E15C2" w:rsidP="008566A3">
            <w:pPr>
              <w:pStyle w:val="Body"/>
              <w:rPr>
                <w:rFonts w:ascii="Times New Roman" w:hAnsi="Times New Roman"/>
                <w:color w:val="000000"/>
              </w:rPr>
            </w:pPr>
            <w:r>
              <w:rPr>
                <w:rFonts w:ascii="Times New Roman" w:hAnsi="Times New Roman"/>
                <w:color w:val="000000"/>
              </w:rPr>
              <w:t xml:space="preserve">CDC Act Early </w:t>
            </w:r>
          </w:p>
          <w:p w:rsidR="009E15C2" w:rsidRDefault="009E15C2" w:rsidP="008566A3">
            <w:pPr>
              <w:pStyle w:val="Body"/>
              <w:ind w:left="1332" w:hanging="1350"/>
              <w:rPr>
                <w:rFonts w:ascii="Times New Roman" w:hAnsi="Times New Roman"/>
                <w:color w:val="000000"/>
              </w:rPr>
            </w:pPr>
            <w:r>
              <w:rPr>
                <w:rFonts w:ascii="Times New Roman" w:hAnsi="Times New Roman"/>
                <w:color w:val="000000"/>
              </w:rPr>
              <w:t>Family Voices (Links to national and state family support networks)</w:t>
            </w:r>
          </w:p>
        </w:tc>
        <w:tc>
          <w:tcPr>
            <w:tcW w:w="3780" w:type="dxa"/>
            <w:tcBorders>
              <w:top w:val="single" w:sz="6" w:space="0" w:color="auto"/>
              <w:left w:val="nil"/>
              <w:bottom w:val="double" w:sz="4" w:space="0" w:color="auto"/>
              <w:right w:val="double" w:sz="4" w:space="0" w:color="auto"/>
            </w:tcBorders>
          </w:tcPr>
          <w:p w:rsidR="009E15C2" w:rsidRDefault="00D3551E" w:rsidP="008566A3">
            <w:pPr>
              <w:pStyle w:val="Body"/>
              <w:rPr>
                <w:rFonts w:ascii="Times New Roman" w:hAnsi="Times New Roman"/>
                <w:color w:val="040DBC"/>
                <w:u w:val="single"/>
              </w:rPr>
            </w:pPr>
            <w:hyperlink r:id="rId18" w:history="1">
              <w:r w:rsidR="009E15C2">
                <w:rPr>
                  <w:rStyle w:val="Hyperlink"/>
                  <w:rFonts w:ascii="Times New Roman" w:hAnsi="Times New Roman"/>
                  <w:color w:val="040DBC"/>
                </w:rPr>
                <w:t>www.aap.org</w:t>
              </w:r>
            </w:hyperlink>
            <w:r w:rsidR="009E15C2">
              <w:rPr>
                <w:rFonts w:ascii="Times New Roman" w:hAnsi="Times New Roman"/>
                <w:color w:val="040DBC"/>
                <w:u w:val="single"/>
              </w:rPr>
              <w:t xml:space="preserve"> </w:t>
            </w:r>
          </w:p>
          <w:p w:rsidR="009E15C2" w:rsidRDefault="00D3551E" w:rsidP="008566A3">
            <w:pPr>
              <w:pStyle w:val="Body"/>
              <w:rPr>
                <w:rFonts w:ascii="Times New Roman" w:hAnsi="Times New Roman"/>
                <w:color w:val="040DBC"/>
              </w:rPr>
            </w:pPr>
            <w:hyperlink r:id="rId19" w:history="1">
              <w:r w:rsidR="009E15C2">
                <w:rPr>
                  <w:rStyle w:val="Hyperlink"/>
                  <w:rFonts w:ascii="Times New Roman" w:hAnsi="Times New Roman"/>
                  <w:color w:val="040DBC"/>
                </w:rPr>
                <w:t>www.dbpeds.org</w:t>
              </w:r>
            </w:hyperlink>
            <w:r w:rsidR="009E15C2">
              <w:rPr>
                <w:rFonts w:ascii="Times New Roman" w:hAnsi="Times New Roman"/>
                <w:color w:val="040DBC"/>
              </w:rPr>
              <w:t xml:space="preserve"> </w:t>
            </w:r>
          </w:p>
          <w:p w:rsidR="009E15C2" w:rsidRDefault="00D3551E" w:rsidP="008566A3">
            <w:pPr>
              <w:pStyle w:val="Body"/>
              <w:rPr>
                <w:rFonts w:ascii="Times New Roman" w:hAnsi="Times New Roman"/>
                <w:color w:val="040DBC"/>
                <w:u w:val="single"/>
              </w:rPr>
            </w:pPr>
            <w:hyperlink r:id="rId20" w:history="1">
              <w:r w:rsidR="009E15C2">
                <w:rPr>
                  <w:rStyle w:val="Hyperlink"/>
                  <w:rFonts w:ascii="Times New Roman" w:hAnsi="Times New Roman"/>
                  <w:color w:val="040DBC"/>
                </w:rPr>
                <w:t>www.aafp.org</w:t>
              </w:r>
            </w:hyperlink>
          </w:p>
          <w:p w:rsidR="009E15C2" w:rsidRDefault="00D3551E" w:rsidP="008566A3">
            <w:pPr>
              <w:pStyle w:val="Body"/>
              <w:rPr>
                <w:rFonts w:ascii="Times New Roman" w:hAnsi="Times New Roman"/>
                <w:color w:val="040DBC"/>
              </w:rPr>
            </w:pPr>
            <w:hyperlink r:id="rId21" w:history="1">
              <w:r w:rsidR="009E15C2">
                <w:rPr>
                  <w:rStyle w:val="Hyperlink"/>
                  <w:rFonts w:ascii="Times New Roman" w:hAnsi="Times New Roman"/>
                </w:rPr>
                <w:t>www.cdc.gov/ncbddd/actearly/index.html</w:t>
              </w:r>
            </w:hyperlink>
            <w:r w:rsidR="009E15C2">
              <w:rPr>
                <w:rFonts w:ascii="Times New Roman" w:hAnsi="Times New Roman"/>
                <w:color w:val="040DBC"/>
              </w:rPr>
              <w:t xml:space="preserve"> </w:t>
            </w:r>
          </w:p>
          <w:p w:rsidR="009E15C2" w:rsidRPr="009D00E9" w:rsidRDefault="00D3551E" w:rsidP="008566A3">
            <w:pPr>
              <w:pStyle w:val="Body"/>
              <w:rPr>
                <w:rFonts w:ascii="Times New Roman" w:hAnsi="Times New Roman"/>
                <w:color w:val="040DBC"/>
                <w:u w:val="single"/>
              </w:rPr>
            </w:pPr>
            <w:hyperlink r:id="rId22" w:history="1">
              <w:r w:rsidR="009E15C2">
                <w:rPr>
                  <w:rStyle w:val="Hyperlink"/>
                  <w:rFonts w:ascii="Times New Roman" w:hAnsi="Times New Roman"/>
                  <w:color w:val="040DBC"/>
                </w:rPr>
                <w:t>www.familyvoices.org</w:t>
              </w:r>
            </w:hyperlink>
            <w:r w:rsidR="009E15C2">
              <w:rPr>
                <w:rFonts w:ascii="Times New Roman" w:hAnsi="Times New Roman"/>
                <w:color w:val="040DBC"/>
                <w:u w:val="single"/>
              </w:rPr>
              <w:t xml:space="preserve"> </w:t>
            </w:r>
          </w:p>
        </w:tc>
      </w:tr>
    </w:tbl>
    <w:p w:rsidR="000233E3" w:rsidRPr="00B32122" w:rsidRDefault="000233E3" w:rsidP="00277198">
      <w:pPr>
        <w:widowControl w:val="0"/>
        <w:autoSpaceDE w:val="0"/>
        <w:autoSpaceDN w:val="0"/>
        <w:adjustRightInd w:val="0"/>
        <w:rPr>
          <w:rFonts w:ascii="Arial" w:hAnsi="Arial" w:cs="Arial"/>
          <w:sz w:val="8"/>
          <w:szCs w:val="8"/>
        </w:rPr>
      </w:pPr>
    </w:p>
    <w:sectPr w:rsidR="000233E3" w:rsidRPr="00B32122" w:rsidSect="00077722">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770"/>
    <w:multiLevelType w:val="hybridMultilevel"/>
    <w:tmpl w:val="4164EE4E"/>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nsid w:val="1BD501F6"/>
    <w:multiLevelType w:val="hybridMultilevel"/>
    <w:tmpl w:val="B30A1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467AD"/>
    <w:multiLevelType w:val="singleLevel"/>
    <w:tmpl w:val="00000000"/>
    <w:lvl w:ilvl="0">
      <w:start w:val="1"/>
      <w:numFmt w:val="bullet"/>
      <w:pStyle w:val="ArrowBold"/>
      <w:lvlText w:val=""/>
      <w:lvlJc w:val="left"/>
      <w:pPr>
        <w:tabs>
          <w:tab w:val="num" w:pos="360"/>
        </w:tabs>
        <w:ind w:left="360" w:hanging="360"/>
      </w:pPr>
      <w:rPr>
        <w:rFonts w:ascii="Wingdings" w:hAnsi="Wingdings" w:hint="default"/>
      </w:rPr>
    </w:lvl>
  </w:abstractNum>
  <w:abstractNum w:abstractNumId="3">
    <w:nsid w:val="27FF2CD9"/>
    <w:multiLevelType w:val="hybridMultilevel"/>
    <w:tmpl w:val="5FEAF3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F143A"/>
    <w:multiLevelType w:val="hybridMultilevel"/>
    <w:tmpl w:val="2D58E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10DE6"/>
    <w:multiLevelType w:val="hybridMultilevel"/>
    <w:tmpl w:val="E5B8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7419B"/>
    <w:multiLevelType w:val="hybridMultilevel"/>
    <w:tmpl w:val="B17463F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415B7E7E"/>
    <w:multiLevelType w:val="hybridMultilevel"/>
    <w:tmpl w:val="125A7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141E0A"/>
    <w:multiLevelType w:val="hybridMultilevel"/>
    <w:tmpl w:val="4866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C7B3B"/>
    <w:multiLevelType w:val="hybridMultilevel"/>
    <w:tmpl w:val="CE82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22F48"/>
    <w:multiLevelType w:val="hybridMultilevel"/>
    <w:tmpl w:val="27E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E3D28"/>
    <w:multiLevelType w:val="hybridMultilevel"/>
    <w:tmpl w:val="DEFE71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50082"/>
    <w:multiLevelType w:val="hybridMultilevel"/>
    <w:tmpl w:val="2E4C9960"/>
    <w:lvl w:ilvl="0" w:tplc="6902F48A">
      <w:start w:val="1"/>
      <w:numFmt w:val="decimal"/>
      <w:pStyle w:val="Heading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B274B7"/>
    <w:multiLevelType w:val="hybridMultilevel"/>
    <w:tmpl w:val="D19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11"/>
  </w:num>
  <w:num w:numId="7">
    <w:abstractNumId w:val="10"/>
  </w:num>
  <w:num w:numId="8">
    <w:abstractNumId w:val="7"/>
  </w:num>
  <w:num w:numId="9">
    <w:abstractNumId w:val="13"/>
  </w:num>
  <w:num w:numId="10">
    <w:abstractNumId w:val="9"/>
  </w:num>
  <w:num w:numId="11">
    <w:abstractNumId w:val="12"/>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74"/>
    <w:rsid w:val="000233E3"/>
    <w:rsid w:val="00040FD5"/>
    <w:rsid w:val="00050812"/>
    <w:rsid w:val="00077722"/>
    <w:rsid w:val="000874B4"/>
    <w:rsid w:val="0015503A"/>
    <w:rsid w:val="0016291E"/>
    <w:rsid w:val="001A7E3D"/>
    <w:rsid w:val="001D7C8D"/>
    <w:rsid w:val="001F3BE0"/>
    <w:rsid w:val="00234ED0"/>
    <w:rsid w:val="00277198"/>
    <w:rsid w:val="002D0C0A"/>
    <w:rsid w:val="002F5E74"/>
    <w:rsid w:val="00366018"/>
    <w:rsid w:val="00377EBF"/>
    <w:rsid w:val="0038518D"/>
    <w:rsid w:val="003A78BD"/>
    <w:rsid w:val="003B1EF6"/>
    <w:rsid w:val="00400FB8"/>
    <w:rsid w:val="00466639"/>
    <w:rsid w:val="004B3E3A"/>
    <w:rsid w:val="004C12DA"/>
    <w:rsid w:val="005014E3"/>
    <w:rsid w:val="00506D3A"/>
    <w:rsid w:val="00517AE6"/>
    <w:rsid w:val="005268B5"/>
    <w:rsid w:val="00571EE7"/>
    <w:rsid w:val="00574FC9"/>
    <w:rsid w:val="00580718"/>
    <w:rsid w:val="00587FA4"/>
    <w:rsid w:val="005E1152"/>
    <w:rsid w:val="00612E58"/>
    <w:rsid w:val="00630F1D"/>
    <w:rsid w:val="00655F48"/>
    <w:rsid w:val="006A3BA4"/>
    <w:rsid w:val="006A3BF2"/>
    <w:rsid w:val="006F06F8"/>
    <w:rsid w:val="00746674"/>
    <w:rsid w:val="007550A3"/>
    <w:rsid w:val="00767D97"/>
    <w:rsid w:val="0083071D"/>
    <w:rsid w:val="00833DA3"/>
    <w:rsid w:val="00856F13"/>
    <w:rsid w:val="0086154C"/>
    <w:rsid w:val="0088184C"/>
    <w:rsid w:val="00887A9C"/>
    <w:rsid w:val="008A643E"/>
    <w:rsid w:val="00910C63"/>
    <w:rsid w:val="009163DA"/>
    <w:rsid w:val="009B3F9E"/>
    <w:rsid w:val="009E15C2"/>
    <w:rsid w:val="009E3FAD"/>
    <w:rsid w:val="009E45EC"/>
    <w:rsid w:val="00A43AFB"/>
    <w:rsid w:val="00A7729C"/>
    <w:rsid w:val="00A90012"/>
    <w:rsid w:val="00A95230"/>
    <w:rsid w:val="00B32122"/>
    <w:rsid w:val="00B43AEC"/>
    <w:rsid w:val="00B944E0"/>
    <w:rsid w:val="00BA23A6"/>
    <w:rsid w:val="00BA2CB5"/>
    <w:rsid w:val="00BB7C0B"/>
    <w:rsid w:val="00C2724D"/>
    <w:rsid w:val="00C41206"/>
    <w:rsid w:val="00C507D0"/>
    <w:rsid w:val="00C73E8F"/>
    <w:rsid w:val="00C9386B"/>
    <w:rsid w:val="00CE646B"/>
    <w:rsid w:val="00CF55BD"/>
    <w:rsid w:val="00D3551E"/>
    <w:rsid w:val="00D64897"/>
    <w:rsid w:val="00DC3494"/>
    <w:rsid w:val="00DD02DE"/>
    <w:rsid w:val="00DD6386"/>
    <w:rsid w:val="00E36CF3"/>
    <w:rsid w:val="00E7594E"/>
    <w:rsid w:val="00E83A17"/>
    <w:rsid w:val="00E92C1C"/>
    <w:rsid w:val="00EB7625"/>
    <w:rsid w:val="00EC7384"/>
    <w:rsid w:val="00EE5CE1"/>
    <w:rsid w:val="00F556A0"/>
    <w:rsid w:val="00FC1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7722"/>
    <w:pPr>
      <w:keepNext/>
      <w:numPr>
        <w:numId w:val="11"/>
      </w:numPr>
      <w:spacing w:before="40" w:after="120"/>
      <w:outlineLvl w:val="0"/>
    </w:pPr>
    <w:rPr>
      <w:rFonts w:ascii="Helvetica" w:eastAsia="Times New Roman" w:hAnsi="Helvetica" w:cs="Times New Roman"/>
      <w:b/>
      <w:smallCaps/>
      <w:kern w:val="28"/>
      <w:sz w:val="40"/>
      <w:szCs w:val="20"/>
      <w:lang w:val="x-none" w:bidi="en-US"/>
    </w:rPr>
  </w:style>
  <w:style w:type="paragraph" w:styleId="Heading3">
    <w:name w:val="heading 3"/>
    <w:basedOn w:val="Normal"/>
    <w:next w:val="Normal"/>
    <w:link w:val="Heading3Char"/>
    <w:uiPriority w:val="9"/>
    <w:semiHidden/>
    <w:unhideWhenUsed/>
    <w:qFormat/>
    <w:rsid w:val="009E15C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77722"/>
    <w:pPr>
      <w:keepNext/>
      <w:spacing w:after="60"/>
      <w:outlineLvl w:val="4"/>
    </w:pPr>
    <w:rPr>
      <w:rFonts w:ascii="Arial" w:eastAsia="Times New Roman" w:hAnsi="Arial" w:cs="Times New Roman"/>
      <w:b/>
      <w:smallCaps/>
      <w:sz w:val="28"/>
      <w:szCs w:val="20"/>
      <w:lang w:val="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674"/>
    <w:pPr>
      <w:ind w:left="720"/>
      <w:contextualSpacing/>
    </w:pPr>
  </w:style>
  <w:style w:type="character" w:styleId="Hyperlink">
    <w:name w:val="Hyperlink"/>
    <w:basedOn w:val="DefaultParagraphFont"/>
    <w:uiPriority w:val="99"/>
    <w:unhideWhenUsed/>
    <w:rsid w:val="00506D3A"/>
    <w:rPr>
      <w:color w:val="0000FF" w:themeColor="hyperlink"/>
      <w:u w:val="single"/>
    </w:rPr>
  </w:style>
  <w:style w:type="character" w:styleId="FollowedHyperlink">
    <w:name w:val="FollowedHyperlink"/>
    <w:basedOn w:val="DefaultParagraphFont"/>
    <w:uiPriority w:val="99"/>
    <w:semiHidden/>
    <w:unhideWhenUsed/>
    <w:rsid w:val="0015503A"/>
    <w:rPr>
      <w:color w:val="800080" w:themeColor="followedHyperlink"/>
      <w:u w:val="single"/>
    </w:rPr>
  </w:style>
  <w:style w:type="character" w:customStyle="1" w:styleId="Heading1Char">
    <w:name w:val="Heading 1 Char"/>
    <w:basedOn w:val="DefaultParagraphFont"/>
    <w:link w:val="Heading1"/>
    <w:rsid w:val="00077722"/>
    <w:rPr>
      <w:rFonts w:ascii="Helvetica" w:eastAsia="Times New Roman" w:hAnsi="Helvetica" w:cs="Times New Roman"/>
      <w:b/>
      <w:smallCaps/>
      <w:kern w:val="28"/>
      <w:sz w:val="40"/>
      <w:szCs w:val="20"/>
      <w:lang w:val="x-none" w:bidi="en-US"/>
    </w:rPr>
  </w:style>
  <w:style w:type="character" w:customStyle="1" w:styleId="Heading5Char">
    <w:name w:val="Heading 5 Char"/>
    <w:basedOn w:val="DefaultParagraphFont"/>
    <w:link w:val="Heading5"/>
    <w:rsid w:val="00077722"/>
    <w:rPr>
      <w:rFonts w:ascii="Arial" w:eastAsia="Times New Roman" w:hAnsi="Arial" w:cs="Times New Roman"/>
      <w:b/>
      <w:smallCaps/>
      <w:sz w:val="28"/>
      <w:szCs w:val="20"/>
      <w:lang w:val="x-none" w:bidi="en-US"/>
    </w:rPr>
  </w:style>
  <w:style w:type="table" w:styleId="TableGrid">
    <w:name w:val="Table Grid"/>
    <w:basedOn w:val="TableNormal"/>
    <w:uiPriority w:val="59"/>
    <w:rsid w:val="00077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E15C2"/>
    <w:rPr>
      <w:rFonts w:asciiTheme="majorHAnsi" w:eastAsiaTheme="majorEastAsia" w:hAnsiTheme="majorHAnsi" w:cstheme="majorBidi"/>
      <w:b/>
      <w:bCs/>
      <w:color w:val="4F81BD" w:themeColor="accent1"/>
    </w:rPr>
  </w:style>
  <w:style w:type="paragraph" w:customStyle="1" w:styleId="Body">
    <w:name w:val="Body"/>
    <w:rsid w:val="009E15C2"/>
    <w:rPr>
      <w:rFonts w:ascii="Arial" w:eastAsia="Times" w:hAnsi="Arial" w:cs="Times New Roman"/>
      <w:noProof/>
      <w:sz w:val="20"/>
      <w:szCs w:val="20"/>
      <w:lang w:bidi="en-US"/>
    </w:rPr>
  </w:style>
  <w:style w:type="paragraph" w:customStyle="1" w:styleId="ArrowBold">
    <w:name w:val="Arrow Bold"/>
    <w:rsid w:val="009E15C2"/>
    <w:pPr>
      <w:numPr>
        <w:numId w:val="12"/>
      </w:numPr>
      <w:spacing w:after="240"/>
    </w:pPr>
    <w:rPr>
      <w:rFonts w:ascii="Arial" w:eastAsia="Times" w:hAnsi="Arial" w:cs="Times New Roman"/>
      <w:b/>
      <w:noProof/>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7722"/>
    <w:pPr>
      <w:keepNext/>
      <w:numPr>
        <w:numId w:val="11"/>
      </w:numPr>
      <w:spacing w:before="40" w:after="120"/>
      <w:outlineLvl w:val="0"/>
    </w:pPr>
    <w:rPr>
      <w:rFonts w:ascii="Helvetica" w:eastAsia="Times New Roman" w:hAnsi="Helvetica" w:cs="Times New Roman"/>
      <w:b/>
      <w:smallCaps/>
      <w:kern w:val="28"/>
      <w:sz w:val="40"/>
      <w:szCs w:val="20"/>
      <w:lang w:val="x-none" w:bidi="en-US"/>
    </w:rPr>
  </w:style>
  <w:style w:type="paragraph" w:styleId="Heading3">
    <w:name w:val="heading 3"/>
    <w:basedOn w:val="Normal"/>
    <w:next w:val="Normal"/>
    <w:link w:val="Heading3Char"/>
    <w:uiPriority w:val="9"/>
    <w:semiHidden/>
    <w:unhideWhenUsed/>
    <w:qFormat/>
    <w:rsid w:val="009E15C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77722"/>
    <w:pPr>
      <w:keepNext/>
      <w:spacing w:after="60"/>
      <w:outlineLvl w:val="4"/>
    </w:pPr>
    <w:rPr>
      <w:rFonts w:ascii="Arial" w:eastAsia="Times New Roman" w:hAnsi="Arial" w:cs="Times New Roman"/>
      <w:b/>
      <w:smallCaps/>
      <w:sz w:val="28"/>
      <w:szCs w:val="20"/>
      <w:lang w:val="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674"/>
    <w:pPr>
      <w:ind w:left="720"/>
      <w:contextualSpacing/>
    </w:pPr>
  </w:style>
  <w:style w:type="character" w:styleId="Hyperlink">
    <w:name w:val="Hyperlink"/>
    <w:basedOn w:val="DefaultParagraphFont"/>
    <w:uiPriority w:val="99"/>
    <w:unhideWhenUsed/>
    <w:rsid w:val="00506D3A"/>
    <w:rPr>
      <w:color w:val="0000FF" w:themeColor="hyperlink"/>
      <w:u w:val="single"/>
    </w:rPr>
  </w:style>
  <w:style w:type="character" w:styleId="FollowedHyperlink">
    <w:name w:val="FollowedHyperlink"/>
    <w:basedOn w:val="DefaultParagraphFont"/>
    <w:uiPriority w:val="99"/>
    <w:semiHidden/>
    <w:unhideWhenUsed/>
    <w:rsid w:val="0015503A"/>
    <w:rPr>
      <w:color w:val="800080" w:themeColor="followedHyperlink"/>
      <w:u w:val="single"/>
    </w:rPr>
  </w:style>
  <w:style w:type="character" w:customStyle="1" w:styleId="Heading1Char">
    <w:name w:val="Heading 1 Char"/>
    <w:basedOn w:val="DefaultParagraphFont"/>
    <w:link w:val="Heading1"/>
    <w:rsid w:val="00077722"/>
    <w:rPr>
      <w:rFonts w:ascii="Helvetica" w:eastAsia="Times New Roman" w:hAnsi="Helvetica" w:cs="Times New Roman"/>
      <w:b/>
      <w:smallCaps/>
      <w:kern w:val="28"/>
      <w:sz w:val="40"/>
      <w:szCs w:val="20"/>
      <w:lang w:val="x-none" w:bidi="en-US"/>
    </w:rPr>
  </w:style>
  <w:style w:type="character" w:customStyle="1" w:styleId="Heading5Char">
    <w:name w:val="Heading 5 Char"/>
    <w:basedOn w:val="DefaultParagraphFont"/>
    <w:link w:val="Heading5"/>
    <w:rsid w:val="00077722"/>
    <w:rPr>
      <w:rFonts w:ascii="Arial" w:eastAsia="Times New Roman" w:hAnsi="Arial" w:cs="Times New Roman"/>
      <w:b/>
      <w:smallCaps/>
      <w:sz w:val="28"/>
      <w:szCs w:val="20"/>
      <w:lang w:val="x-none" w:bidi="en-US"/>
    </w:rPr>
  </w:style>
  <w:style w:type="table" w:styleId="TableGrid">
    <w:name w:val="Table Grid"/>
    <w:basedOn w:val="TableNormal"/>
    <w:uiPriority w:val="59"/>
    <w:rsid w:val="00077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9E15C2"/>
    <w:rPr>
      <w:rFonts w:asciiTheme="majorHAnsi" w:eastAsiaTheme="majorEastAsia" w:hAnsiTheme="majorHAnsi" w:cstheme="majorBidi"/>
      <w:b/>
      <w:bCs/>
      <w:color w:val="4F81BD" w:themeColor="accent1"/>
    </w:rPr>
  </w:style>
  <w:style w:type="paragraph" w:customStyle="1" w:styleId="Body">
    <w:name w:val="Body"/>
    <w:rsid w:val="009E15C2"/>
    <w:rPr>
      <w:rFonts w:ascii="Arial" w:eastAsia="Times" w:hAnsi="Arial" w:cs="Times New Roman"/>
      <w:noProof/>
      <w:sz w:val="20"/>
      <w:szCs w:val="20"/>
      <w:lang w:bidi="en-US"/>
    </w:rPr>
  </w:style>
  <w:style w:type="paragraph" w:customStyle="1" w:styleId="ArrowBold">
    <w:name w:val="Arrow Bold"/>
    <w:rsid w:val="009E15C2"/>
    <w:pPr>
      <w:numPr>
        <w:numId w:val="12"/>
      </w:numPr>
      <w:spacing w:after="240"/>
    </w:pPr>
    <w:rPr>
      <w:rFonts w:ascii="Arial" w:eastAsia="Times" w:hAnsi="Arial" w:cs="Times New Roman"/>
      <w:b/>
      <w:noProof/>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ucsb.edu/autism/behaviormanuals.html" TargetMode="External"/><Relationship Id="rId13" Type="http://schemas.openxmlformats.org/officeDocument/2006/relationships/hyperlink" Target="http://www.parenthelp123.org/" TargetMode="External"/><Relationship Id="rId18" Type="http://schemas.openxmlformats.org/officeDocument/2006/relationships/hyperlink" Target="http://www.aap.org/" TargetMode="External"/><Relationship Id="rId3" Type="http://schemas.openxmlformats.org/officeDocument/2006/relationships/styles" Target="styles.xml"/><Relationship Id="rId21" Type="http://schemas.openxmlformats.org/officeDocument/2006/relationships/hyperlink" Target="http://www.cdc.gov/ncbddd/actearly/index.html" TargetMode="External"/><Relationship Id="rId7" Type="http://schemas.openxmlformats.org/officeDocument/2006/relationships/image" Target="media/image1.jpg"/><Relationship Id="rId12" Type="http://schemas.openxmlformats.org/officeDocument/2006/relationships/hyperlink" Target="http://www.withinreachwa.org" TargetMode="External"/><Relationship Id="rId17" Type="http://schemas.openxmlformats.org/officeDocument/2006/relationships/hyperlink" Target="file:///E:\http;\www.medicalhome.org" TargetMode="External"/><Relationship Id="rId2" Type="http://schemas.openxmlformats.org/officeDocument/2006/relationships/numbering" Target="numbering.xml"/><Relationship Id="rId16" Type="http://schemas.openxmlformats.org/officeDocument/2006/relationships/hyperlink" Target="http://www.cshcn.org" TargetMode="External"/><Relationship Id="rId20" Type="http://schemas.openxmlformats.org/officeDocument/2006/relationships/hyperlink" Target="http://www.aaf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agilex.org/treatment-intervention/daily-living-strategies/toilet-traini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rcwa.org/parent_to_parent.htm" TargetMode="External"/><Relationship Id="rId23" Type="http://schemas.openxmlformats.org/officeDocument/2006/relationships/fontTable" Target="fontTable.xml"/><Relationship Id="rId10" Type="http://schemas.openxmlformats.org/officeDocument/2006/relationships/hyperlink" Target="http://kc.vanderbilt.edu/kennedy_files/VKCLEND-ToiletTraining-Sept11.pdf" TargetMode="External"/><Relationship Id="rId19" Type="http://schemas.openxmlformats.org/officeDocument/2006/relationships/hyperlink" Target="http://www.dbpeds.org" TargetMode="External"/><Relationship Id="rId4" Type="http://schemas.microsoft.com/office/2007/relationships/stylesWithEffects" Target="stylesWithEffects.xml"/><Relationship Id="rId9" Type="http://schemas.openxmlformats.org/officeDocument/2006/relationships/hyperlink" Target="http://teacch.com/educational-approaches/applying-structured-teaching-principles-to-toilet-training-susan-boswell-and-debbie-gray" TargetMode="External"/><Relationship Id="rId14" Type="http://schemas.openxmlformats.org/officeDocument/2006/relationships/hyperlink" Target="http://del.wa.gov/development/esit/" TargetMode="External"/><Relationship Id="rId22" Type="http://schemas.openxmlformats.org/officeDocument/2006/relationships/hyperlink" Target="http://www.familyvo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15BD-E43B-46C9-8319-8E1EDBED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Leavitt</dc:creator>
  <cp:lastModifiedBy>Greg Owen</cp:lastModifiedBy>
  <cp:revision>4</cp:revision>
  <cp:lastPrinted>2012-07-19T18:05:00Z</cp:lastPrinted>
  <dcterms:created xsi:type="dcterms:W3CDTF">2012-07-31T20:18:00Z</dcterms:created>
  <dcterms:modified xsi:type="dcterms:W3CDTF">2014-02-11T17:42:00Z</dcterms:modified>
</cp:coreProperties>
</file>